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HOLISYNX TECH SOLUTIONS PRIVATE LIMITED , having CIN: U62011PN2026PTC253182,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