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17</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HOLISYNX TECH SOLUTIONS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Sn 242/1/2, Baner Tejwini Soc, Baner Gaon, Pune, Haveli, Maharashtra, India, 411045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xml:space="preserve">₹ </w:t>
      </w:r>
      <w:r>
        <w:rPr>
          <w:rFonts w:hint="default" w:ascii="Times New Roman" w:hAnsi="Times New Roman" w:cs="Times New Roman"/>
          <w:b/>
          <w:lang w:val="en-US"/>
        </w:rPr>
        <w:t>10,000</w:t>
      </w:r>
      <w:r>
        <w:rPr>
          <w:rFonts w:ascii="Times New Roman" w:hAnsi="Times New Roman" w:cs="Times New Roman"/>
          <w:b/>
        </w:rPr>
        <w:t xml:space="preserve">/- per annum </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792DD805">
      <w:pPr>
        <w:pStyle w:val="14"/>
        <w:numPr>
          <w:ilvl w:val="0"/>
          <w:numId w:val="9"/>
        </w:numPr>
        <w:jc w:val="both"/>
        <w:rPr>
          <w:rFonts w:ascii="Times New Roman" w:hAnsi="Times New Roman" w:cs="Times New Roman"/>
        </w:rPr>
      </w:pPr>
      <w:r>
        <w:rPr>
          <w:rFonts w:hint="default"/>
          <w:lang w:val="en-US"/>
        </w:rPr>
        <w:t>The First instalment 5000 is paid the second instalment wil</w:t>
      </w:r>
      <w:bookmarkStart w:id="0" w:name="_GoBack"/>
      <w:bookmarkEnd w:id="0"/>
      <w:r>
        <w:rPr>
          <w:rFonts w:hint="default"/>
          <w:lang w:val="en-US"/>
        </w:rPr>
        <w:t>l be paid with in 30 to 50 Days</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HOLISYNX TECH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HOLISYNX TECH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35A6A0E"/>
    <w:rsid w:val="42824741"/>
    <w:rsid w:val="47C80290"/>
    <w:rsid w:val="56E57FF1"/>
    <w:rsid w:val="6F211676"/>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2026-03-17T06:05:47Z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