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ICEDPROTIEN PRIVATE LIMITED , having CIN: U46309TN2026PTC190472,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