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INSTITUTE OF MAHA ELEARNING &amp; DIGNITY SKILL DEVELOPMENT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U80904PN2018PLC179753    </w:t>
    </w:r>
    <w:r>
      <w:rPr>
        <w:rFonts w:hint="default"/>
        <w:color w:val="0000FF"/>
        <w:highlight w:val="none"/>
      </w:rPr>
      <w:t xml:space="preserve">PAN: AAFCI0418Q</w:t>
    </w:r>
    <w:bookmarkStart w:id="0" w:name="_GoBack"/>
    <w:bookmarkEnd w:id="0"/>
    <w:r>
      <w:rPr>
        <w:color w:val="0000FF"/>
        <w:highlight w:val="none"/>
      </w:rPr>
      <w:t xml:space="preserve">    TAN: PNEI08889G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Block No. 10&amp;11, Prathmesh Complex Dahiwadi Road, Vaduj Dist-Satara, Satara, SATARA, Maharashtra, India, 415506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cahrishikesh@sinhasane.in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