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ISHTA SAKHI ENTREPRENEUR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U78200AP2025PTC123110    </w:t>
    </w:r>
    <w:r>
      <w:rPr>
        <w:rFonts w:hint="default"/>
        <w:color w:val="0000FF"/>
        <w:highlight w:val="none"/>
      </w:rPr>
      <w:t xml:space="preserve">PAN: AAICI5993D</w:t>
    </w:r>
    <w:bookmarkStart w:id="0" w:name="_GoBack"/>
    <w:bookmarkEnd w:id="0"/>
    <w:r>
      <w:rPr>
        <w:color w:val="0000FF"/>
        <w:highlight w:val="none"/>
      </w:rPr>
      <w:t xml:space="preserve">    TAN: HYDI10184G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1/24, pavan Sai, Rtc Colony, Chilakalapudi, Krishna, Bandar, Andhra Pradesh, India, 521002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rajulapatipavansai9@gmail.com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