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4th</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xml:space="preserve">, having its office at Shah Heritage, 206, Plot No 09, </w:t>
      </w:r>
      <w:bookmarkStart w:id="0" w:name="_GoBack"/>
      <w:bookmarkEnd w:id="0"/>
      <w:r>
        <w:rPr>
          <w:rFonts w:ascii="Times New Roman" w:hAnsi="Times New Roman" w:cs="Times New Roman"/>
        </w:rPr>
        <w:t>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KASUTI INFOTECH SOLUTION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S-10, 4TH FLOOR, SAKARPUR, S BLOCK MOTHER DAIRY ROAD, New Delhi, New Delhi, New Delhi, Delhi, India, 110092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KASUTI INFOTECH SOLUTION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KASUTI INFOTECH SOLUTION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5851C6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2025-12-04T09:59:37Z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