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KODANDA INVESTMENTS PRIVATE LIMITED , having CIN: U66309MP2025PTC079760,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