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KODANDA INVESTMENTS PRIVATE LIMITED (CIN: U66309MP2025PTC079760) at its meeting held on 04-11-2025,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KODANDA INVESTMENTS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Chahat Tiwari</w:t>
            </w:r>
            <w:r>
              <w:br w:type="textWrapping"/>
            </w:r>
            <w:r>
              <w:t xml:space="preserve">DIN: 11356965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Lokendra Goswami</w:t>
            </w:r>
            <w:r>
              <w:br w:type="textWrapping"/>
            </w:r>
            <w:r>
              <w:t xml:space="preserve">DIN: 11356966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409 414 UNITY ONE MALL, RAJIV GHANDI SQURE, Indore G.P.O., Indore, Indore, Madhya Pradesh, India, 452001</w:t>
      </w:r>
    </w:p>
    <w:p w14:paraId="48A97497">
      <w:r>
        <w:t xml:space="preserve">Date:  04-11-2025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KODANDA INVESTMENTS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U66309MP2025PTC079760   </w:t>
    </w:r>
    <w:r>
      <w:rPr>
        <w:rFonts w:hint="default"/>
        <w:color w:val="0000FF"/>
      </w:rPr>
      <w:t xml:space="preserve">PAN: AAMCK2920J</w:t>
    </w:r>
    <w:r>
      <w:rPr>
        <w:color w:val="0000FF"/>
      </w:rPr>
      <w:t xml:space="preserve">   TAN: BPLK08440F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409 414 UNITY ONE MALL, RAJIV GHANDI SQURE, Indore G.P.O., Indore, Indore, Madhya Pradesh, India, 452001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Kodandainvestmentsprivatelimit@gmail.com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