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A9AB3">
      <w:pPr>
        <w:spacing w:after="80"/>
        <w:jc w:val="center"/>
        <w:rPr>
          <w:rFonts w:ascii="Calibri" w:hAnsi="Calibri" w:eastAsia="Calibri"/>
          <w:b/>
          <w:sz w:val="26"/>
        </w:rPr>
      </w:pPr>
      <w:r>
        <w:rPr>
          <w:rFonts w:ascii="Calibri" w:hAnsi="Calibri" w:eastAsia="Calibri"/>
          <w:b/>
          <w:sz w:val="26"/>
        </w:rPr>
        <w:t xml:space="preserve">Resolution No. </w:t>
      </w:r>
      <w:r>
        <w:rPr>
          <w:rFonts w:hint="default" w:ascii="Calibri" w:hAnsi="Calibri" w:eastAsia="Calibri"/>
          <w:b/>
          <w:sz w:val="26"/>
          <w:lang w:val="en-US"/>
        </w:rPr>
        <w:t>2</w:t>
      </w:r>
      <w:r>
        <w:rPr>
          <w:rFonts w:ascii="Calibri" w:hAnsi="Calibri" w:eastAsia="Calibri"/>
          <w:b/>
          <w:sz w:val="26"/>
        </w:rPr>
        <w:t>/2025</w:t>
      </w:r>
    </w:p>
    <w:p w14:paraId="39159C7E">
      <w:pPr>
        <w:spacing w:after="80"/>
        <w:jc w:val="center"/>
      </w:pPr>
      <w:r>
        <w:rPr>
          <w:rFonts w:ascii="Calibri" w:hAnsi="Calibri" w:eastAsia="Calibri"/>
          <w:b/>
          <w:sz w:val="26"/>
        </w:rPr>
        <w:t>CERTIFIED TRUE COPY OF THE RESOLUTION</w:t>
      </w:r>
    </w:p>
    <w:p w14:paraId="003B60B2">
      <w:pPr>
        <w:spacing w:after="40"/>
        <w:jc w:val="center"/>
        <w:rPr>
          <w:rFonts w:ascii="Calibri" w:hAnsi="Calibri" w:eastAsia="Calibri"/>
          <w:sz w:val="20"/>
        </w:rPr>
      </w:pPr>
      <w:r>
        <w:rPr>
          <w:rFonts w:ascii="Calibri" w:hAnsi="Calibri" w:eastAsia="Calibri"/>
          <w:b/>
          <w:sz w:val="24"/>
        </w:rPr>
        <w:t>of the Board of Directors of KRIYANSHI MARKETING PRIVATE LIMITED</w:t>
      </w:r>
      <w:bookmarkStart w:id="0" w:name="_GoBack"/>
      <w:bookmarkEnd w:id="0"/>
    </w:p>
    <w:p w14:paraId="069FE24F">
      <w:pPr>
        <w:jc w:val="center"/>
      </w:pPr>
      <w:r>
        <w:rPr>
          <w:rFonts w:ascii="Calibri" w:hAnsi="Calibri" w:eastAsia="Calibri"/>
          <w:sz w:val="20"/>
        </w:rPr>
        <w:t>Passed at the Board Meeting held on 28th October, 2025 at Madhya Pradesh</w:t>
      </w:r>
    </w:p>
    <w:p w14:paraId="5EA430EB">
      <w:pPr>
        <w:spacing w:after="120"/>
        <w:jc w:val="both"/>
      </w:pPr>
      <w:r>
        <w:rPr>
          <w:rFonts w:ascii="Calibri" w:hAnsi="Calibri" w:eastAsia="Calibri"/>
        </w:rPr>
        <w:t>“RESOLVED THAT pursuant to the provisions of the Companies Act, 2013 and the Articles of Association of the Company, Mr. Hansmukh Sisodiya (DIN: 11347206), Director of the Company, be and is hereby authorized as the Signing/Authorised Signatory of the Company for the purposes set out below, and may sign, execute, submit and deliver on behalf of the Company all applications, forms, letters, deeds, instruments and documents, including but not limited to:”</w:t>
      </w:r>
    </w:p>
    <w:p w14:paraId="40091079">
      <w:pPr>
        <w:pStyle w:val="23"/>
        <w:jc w:val="both"/>
      </w:pPr>
      <w:r>
        <w:rPr>
          <w:rFonts w:ascii="Calibri" w:hAnsi="Calibri" w:eastAsia="Calibri"/>
        </w:rPr>
        <w:t>Banking: account opening/closure/modification, operation of accounts (including issuing cheques, online banking, fund transfers, fixed deposits), KYC/CKYC, and correspondence with any banks.</w:t>
      </w:r>
    </w:p>
    <w:p w14:paraId="6684C5A2">
      <w:pPr>
        <w:pStyle w:val="23"/>
        <w:jc w:val="both"/>
      </w:pPr>
      <w:r>
        <w:rPr>
          <w:rFonts w:ascii="Calibri" w:hAnsi="Calibri" w:eastAsia="Calibri"/>
        </w:rPr>
        <w:t>Regulatory &amp; Statutory: filings and correspondence with MCA/ROC, GST, Income-tax/TDS, Profession Tax and other authorities; obtain/modify registrations, digital signatures, and licenses.</w:t>
      </w:r>
    </w:p>
    <w:p w14:paraId="03844B6A">
      <w:pPr>
        <w:pStyle w:val="23"/>
        <w:jc w:val="both"/>
      </w:pPr>
      <w:r>
        <w:rPr>
          <w:rFonts w:ascii="Calibri" w:hAnsi="Calibri" w:eastAsia="Calibri"/>
        </w:rPr>
        <w:t>Commercial: execution of contracts, purchase orders, NDAs, engagement letters, vendor/customer onboarding documents, and any related undertakings or declarations.</w:t>
      </w:r>
    </w:p>
    <w:p w14:paraId="021F4A64">
      <w:pPr>
        <w:pStyle w:val="23"/>
        <w:jc w:val="both"/>
      </w:pPr>
      <w:r>
        <w:rPr>
          <w:rFonts w:ascii="Calibri" w:hAnsi="Calibri" w:eastAsia="Calibri"/>
        </w:rPr>
        <w:t>Day-to-day: sign invoices, debit/credit notes, delivery challans, quotations, statements, board-approved policies and internal records.</w:t>
      </w:r>
    </w:p>
    <w:p w14:paraId="4A883F65">
      <w:pPr>
        <w:spacing w:after="120"/>
        <w:jc w:val="both"/>
      </w:pPr>
      <w:r>
        <w:rPr>
          <w:rFonts w:ascii="Calibri" w:hAnsi="Calibri" w:eastAsia="Calibri"/>
        </w:rPr>
        <w:t>RESOLVED FURTHER THAT the aforesaid Mr. Hansmukh Sisodiya shall be empowered to delegate any of the foregoing authorities (where legally permissible) and to do all such acts, deeds and things as may be necessary to give effect to this resolution.</w:t>
      </w:r>
    </w:p>
    <w:p w14:paraId="1F268207">
      <w:pPr>
        <w:spacing w:after="120"/>
        <w:jc w:val="both"/>
      </w:pPr>
      <w:r>
        <w:rPr>
          <w:rFonts w:ascii="Calibri" w:hAnsi="Calibri" w:eastAsia="Calibri"/>
        </w:rPr>
        <w:t>RESOLVED FURTHER THAT Mr. Hansmukh Sisodiya, Director, be and is hereby authorized to certify copies of this resolution and provide them to banks, government departments, and any concerned parties as may be required.</w:t>
      </w:r>
    </w:p>
    <w:p w14:paraId="0E54BFDF">
      <w:pPr>
        <w:spacing w:after="80"/>
      </w:pPr>
      <w:r>
        <w:rPr>
          <w:rFonts w:ascii="Calibri" w:hAnsi="Calibri" w:eastAsia="Calibri"/>
          <w:b/>
        </w:rPr>
        <w:t>SPECIMEN SIGNATURE (for bank/records)</w:t>
      </w:r>
    </w:p>
    <w:tbl>
      <w:tblPr>
        <w:tblStyle w:val="12"/>
        <w:tblW w:w="0" w:type="auto"/>
        <w:jc w:val="center"/>
        <w:tblLayout w:type="autofit"/>
        <w:tblCellMar>
          <w:top w:w="0" w:type="dxa"/>
          <w:left w:w="108" w:type="dxa"/>
          <w:bottom w:w="0" w:type="dxa"/>
          <w:right w:w="108" w:type="dxa"/>
        </w:tblCellMar>
      </w:tblPr>
      <w:tblGrid>
        <w:gridCol w:w="3312"/>
        <w:gridCol w:w="3312"/>
        <w:gridCol w:w="3312"/>
      </w:tblGrid>
      <w:tr w14:paraId="3BC132B9">
        <w:tblPrEx>
          <w:tblCellMar>
            <w:top w:w="0" w:type="dxa"/>
            <w:left w:w="108" w:type="dxa"/>
            <w:bottom w:w="0" w:type="dxa"/>
            <w:right w:w="108" w:type="dxa"/>
          </w:tblCellMar>
        </w:tblPrEx>
        <w:trPr>
          <w:jc w:val="center"/>
        </w:trPr>
        <w:tc>
          <w:tcPr>
            <w:tcW w:w="3312" w:type="dxa"/>
          </w:tcPr>
          <w:p w14:paraId="66BE5816">
            <w:r>
              <w:t>Name</w:t>
            </w:r>
          </w:p>
        </w:tc>
        <w:tc>
          <w:tcPr>
            <w:tcW w:w="3312" w:type="dxa"/>
          </w:tcPr>
          <w:p w14:paraId="3C3BCDF8">
            <w:r>
              <w:t>Designation</w:t>
            </w:r>
          </w:p>
        </w:tc>
        <w:tc>
          <w:tcPr>
            <w:tcW w:w="3312" w:type="dxa"/>
          </w:tcPr>
          <w:p w14:paraId="3DAA1B95">
            <w:r>
              <w:t>Specimen Signature</w:t>
            </w:r>
          </w:p>
        </w:tc>
      </w:tr>
      <w:tr w14:paraId="694D7FC6">
        <w:tblPrEx>
          <w:tblCellMar>
            <w:top w:w="0" w:type="dxa"/>
            <w:left w:w="108" w:type="dxa"/>
            <w:bottom w:w="0" w:type="dxa"/>
            <w:right w:w="108" w:type="dxa"/>
          </w:tblCellMar>
        </w:tblPrEx>
        <w:trPr>
          <w:jc w:val="center"/>
        </w:trPr>
        <w:tc>
          <w:tcPr>
            <w:tcW w:w="3312" w:type="dxa"/>
          </w:tcPr>
          <w:p w14:paraId="15D51BA2">
            <w:r>
              <w:t>Hansmukh Sisodiya</w:t>
            </w:r>
          </w:p>
        </w:tc>
        <w:tc>
          <w:tcPr>
            <w:tcW w:w="3312" w:type="dxa"/>
          </w:tcPr>
          <w:p w14:paraId="7E9CB200">
            <w:r>
              <w:t>Director &amp; Authorised Signatory</w:t>
            </w:r>
          </w:p>
        </w:tc>
        <w:tc>
          <w:tcPr>
            <w:tcW w:w="3312" w:type="dxa"/>
          </w:tcPr>
          <w:p w14:paraId="348EA328">
            <w:r>
              <w:softHyphen/>
            </w:r>
            <w:r>
              <w:softHyphen/>
            </w:r>
            <w:r>
              <w:softHyphen/>
            </w:r>
            <w:r>
              <w:softHyphen/>
            </w:r>
            <w:r>
              <w:softHyphen/>
            </w:r>
            <w:r>
              <w:softHyphen/>
            </w:r>
            <w:r>
              <w:softHyphen/>
            </w:r>
            <w:r>
              <w:softHyphen/>
            </w:r>
            <w:r>
              <w:softHyphen/>
            </w:r>
            <w:r>
              <w:softHyphen/>
            </w:r>
            <w:r>
              <w:softHyphen/>
            </w:r>
            <w:r>
              <w:t xml:space="preserve">_________________________                                                  </w:t>
            </w:r>
          </w:p>
        </w:tc>
      </w:tr>
    </w:tbl>
    <w:p w14:paraId="23FD71FE"/>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KRIYANSHI MARKETING PRIVATE LIMITED</w:t>
    </w:r>
  </w:p>
  <w:p w14:paraId="5270E5A5">
    <w:pPr>
      <w:jc w:val="center"/>
      <w:rPr>
        <w:color w:val="0000FF"/>
        <w:highlight w:val="none"/>
      </w:rPr>
    </w:pPr>
    <w:r>
      <w:rPr>
        <w:color w:val="0000FF"/>
        <w:highlight w:val="none"/>
      </w:rPr>
      <w:t xml:space="preserve">CIN: U13996MP2025PTC079663    </w:t>
    </w:r>
    <w:r>
      <w:rPr>
        <w:rFonts w:hint="default"/>
        <w:color w:val="0000FF"/>
        <w:highlight w:val="none"/>
      </w:rPr>
      <w:t>PAN: AAMCK2754Q</w:t>
    </w:r>
    <w:r>
      <w:rPr>
        <w:color w:val="0000FF"/>
        <w:highlight w:val="none"/>
      </w:rPr>
      <w:t xml:space="preserve">    TAN: BPLK08429B</w:t>
    </w:r>
  </w:p>
  <w:p w14:paraId="67DEED60">
    <w:pPr>
      <w:jc w:val="center"/>
      <w:rPr>
        <w:color w:val="0000FF"/>
        <w:highlight w:val="none"/>
      </w:rPr>
    </w:pPr>
    <w:r>
      <w:rPr>
        <w:color w:val="0000FF"/>
        <w:highlight w:val="none"/>
      </w:rPr>
      <w:t>165/1 OPP NEW BUS STAND, JAORA ROAD, Tal, Ratlam, Ratlam, Madhya Pradesh, India, 457118</w:t>
    </w:r>
  </w:p>
  <w:p w14:paraId="768B8AEE">
    <w:pPr>
      <w:jc w:val="center"/>
      <w:rPr>
        <w:color w:val="0000FF"/>
        <w:highlight w:val="none"/>
      </w:rPr>
    </w:pPr>
    <w:r>
      <w:rPr>
        <w:color w:val="0000FF"/>
        <w:highlight w:val="none"/>
      </w:rPr>
      <w:t>Email: harshsisodiya321@gmail.com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52C16E36"/>
    <w:rsid w:val="5DE50B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2025-10-28T09:13:50Z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E9D81FD1562148298378687BC10131D4_13</vt:lpwstr>
  </property>
</Properties>
</file>