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MAHAUDYAMI SKILLS LIMITED , having CIN: U17099MH2025PLC459253,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