
<file path=[Content_Types].xml><?xml version="1.0" encoding="utf-8"?>
<Types xmlns="http://schemas.openxmlformats.org/package/2006/content-types">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191535C">
      <w:pPr>
        <w:rPr>
          <w:rFonts w:hint="default"/>
          <w:lang w:val="en-US"/>
        </w:rPr>
      </w:pPr>
      <w:r>
        <w:rPr>
          <w:rFonts w:hint="default"/>
          <w:lang w:val="en-US"/>
        </w:rPr>
        <w:t>Resolution No.05/2026</w:t>
      </w:r>
      <w:bookmarkStart w:id="0" w:name="_GoBack"/>
      <w:bookmarkEnd w:id="0"/>
    </w:p>
    <w:p w14:paraId="0B10E5DF">
      <w:pPr>
        <w:jc w:val="right"/>
      </w:pPr>
      <w:r>
        <w:rPr>
          <w:b/>
        </w:rPr>
        <w:t xml:space="preserve">Date: </w:t>
      </w:r>
      <w:r>
        <w:t xml:space="preserve">04-02-2026</w:t>
      </w:r>
    </w:p>
    <w:p w14:paraId="452B3ABD">
      <w:pPr>
        <w:jc w:val="center"/>
      </w:pPr>
      <w:r>
        <w:rPr>
          <w:b/>
          <w:sz w:val="24"/>
        </w:rPr>
        <w:t>BOARD RESOLUTION FOR APPOINTMENT OF FIRST AUDITOR</w:t>
      </w:r>
    </w:p>
    <w:p w14:paraId="374FC47E">
      <w:pPr>
        <w:jc w:val="both"/>
      </w:pPr>
      <w:r>
        <w:t xml:space="preserve">CERTIFIED TRUE COPY OF THE RESOLUTION PASSED AT THE MEETING OF THE BOARD OF DIRECTORS OF MEIV GLOBAL PRIVATE LIMITED ON 04-02-2026 AT E- 49/5 FIRST FLOOR OKHLA, INDUSTRIAL AREA PH 11, C R R I (South Delhi), South Delhi, New Delhi, Delhi, India, 110020</w:t>
      </w:r>
    </w:p>
    <w:p w14:paraId="6F93249C"/>
    <w:p w14:paraId="7AAF7CDF">
      <w:pPr>
        <w:jc w:val="both"/>
      </w:pPr>
      <w:r>
        <w:rPr>
          <w:b/>
        </w:rPr>
        <w:t xml:space="preserve">“RESOLVED THAT </w:t>
      </w:r>
      <w:r>
        <w:t xml:space="preserve">pursuant to the provisions of Section 139(6) and other applicable provisions, if any, of the Companies Act, 2013 and the rules made thereunder, Swati Garg, (Membership No.: 424192), be and are hereby appointed as the First Auditors of the Company to hold office from the conclusion of this meeting until the conclusion of the first Annual General Meeting of the Company, at such remuneration as may be fixed by the Board of Directors in consultation with the said Auditors.”</w:t>
      </w:r>
    </w:p>
    <w:p w14:paraId="0253CB16">
      <w:pPr>
        <w:jc w:val="both"/>
      </w:pPr>
      <w:r>
        <w:rPr>
          <w:b/>
        </w:rPr>
        <w:t xml:space="preserve">“RESOLVED FURTHER THAT </w:t>
      </w:r>
      <w:r>
        <w:t>any Director of the Company be and is hereby authorized to file the necessary forms with the Registrar of Companies and to do all such acts, deeds and things as may be necessary to give effect to this resolution.</w:t>
      </w:r>
    </w:p>
    <w:p w14:paraId="15755559">
      <w:r>
        <w:rPr>
          <w:b/>
        </w:rPr>
        <w:t>Auditor Summary</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68"/>
        <w:gridCol w:w="4968"/>
      </w:tblGrid>
      <w:tr w14:paraId="217F36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129FE581">
            <w:pPr>
              <w:spacing w:after="0" w:line="240" w:lineRule="auto"/>
            </w:pPr>
            <w:r>
              <w:t>Auditor Name</w:t>
            </w:r>
          </w:p>
        </w:tc>
        <w:tc>
          <w:tcPr>
            <w:tcW w:w="4968" w:type="dxa"/>
          </w:tcPr>
          <w:p w14:paraId="4F543BAA">
            <w:pPr>
              <w:spacing w:after="0" w:line="240" w:lineRule="auto"/>
            </w:pPr>
            <w:r>
              <w:t xml:space="preserve">Swati Garg</w:t>
            </w:r>
          </w:p>
        </w:tc>
      </w:tr>
    </w:tbl>
    <w:p w14:paraId="4C01C9BA"/>
    <w:p w14:paraId="1187A815">
      <w:r>
        <w:rPr>
          <w:b/>
        </w:rPr>
        <w:t>Signatures</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68"/>
        <w:gridCol w:w="4968"/>
      </w:tblGrid>
      <w:tr w14:paraId="7BBDD5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155A27F1">
            <w:pPr>
              <w:spacing w:after="0" w:line="240" w:lineRule="auto"/>
            </w:pPr>
            <w:r>
              <w:rPr>
                <w:b/>
              </w:rPr>
              <w:t>Director 1</w:t>
            </w:r>
          </w:p>
        </w:tc>
        <w:tc>
          <w:tcPr>
            <w:tcW w:w="4968" w:type="dxa"/>
          </w:tcPr>
          <w:p w14:paraId="3EE9F31E">
            <w:pPr>
              <w:spacing w:after="0" w:line="240" w:lineRule="auto"/>
            </w:pPr>
            <w:r>
              <w:rPr>
                <w:b/>
              </w:rPr>
              <w:t>Director 2</w:t>
            </w:r>
          </w:p>
        </w:tc>
      </w:tr>
      <w:tr w14:paraId="2D996C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352275D0">
            <w:pPr>
              <w:spacing w:after="0" w:line="240" w:lineRule="auto"/>
            </w:pPr>
            <w:r>
              <w:t xml:space="preserve"/>
            </w:r>
          </w:p>
        </w:tc>
        <w:tc>
          <w:tcPr>
            <w:tcW w:w="4968" w:type="dxa"/>
          </w:tcPr>
          <w:p w14:paraId="23E5D845">
            <w:pPr>
              <w:spacing w:after="0" w:line="240" w:lineRule="auto"/>
            </w:pPr>
          </w:p>
        </w:tc>
      </w:tr>
      <w:tr w14:paraId="497D9D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342247E2">
            <w:pPr>
              <w:spacing w:after="0" w:line="240" w:lineRule="auto"/>
            </w:pPr>
            <w:r>
              <w:t xml:space="preserve">Paramjit Singh</w:t>
            </w:r>
            <w:r>
              <w:br w:type="textWrapping"/>
            </w:r>
            <w:r>
              <w:t xml:space="preserve">DIN: 11467762</w:t>
            </w:r>
            <w:r>
              <w:br w:type="textWrapping"/>
            </w:r>
            <w:r>
              <w:br w:type="textWrapping"/>
            </w:r>
            <w:r>
              <w:t>____________________</w:t>
            </w:r>
          </w:p>
        </w:tc>
        <w:tc>
          <w:tcPr>
            <w:tcW w:w="4968" w:type="dxa"/>
          </w:tcPr>
          <w:p w14:paraId="587FF591">
            <w:pPr>
              <w:spacing w:after="0" w:line="240" w:lineRule="auto"/>
            </w:pPr>
            <w:r>
              <w:t xml:space="preserve">Jasmeet Bhatia</w:t>
            </w:r>
            <w:r>
              <w:br w:type="textWrapping"/>
            </w:r>
            <w:r>
              <w:t xml:space="preserve">DIN: 11467763</w:t>
            </w:r>
            <w:r>
              <w:br w:type="textWrapping"/>
            </w:r>
            <w:r>
              <w:br w:type="textWrapping"/>
            </w:r>
            <w:r>
              <w:t>____________________</w:t>
            </w:r>
          </w:p>
        </w:tc>
      </w:tr>
      <w:tr w14:paraId="0F0F9B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7912784A">
            <w:pPr>
              <w:spacing w:after="0" w:line="240" w:lineRule="auto"/>
            </w:pPr>
            <w:r>
              <w:t xml:space="preserve"/>
            </w:r>
          </w:p>
        </w:tc>
        <w:tc>
          <w:tcPr>
            <w:tcW w:w="4968" w:type="dxa"/>
          </w:tcPr>
          <w:p w14:paraId="10715E74">
            <w:pPr>
              <w:spacing w:after="0" w:line="240" w:lineRule="auto"/>
            </w:pPr>
          </w:p>
        </w:tc>
      </w:tr>
    </w:tbl>
    <w:p w14:paraId="7B2CB5AB">
      <w:pPr>
        <w:jc w:val="center"/>
      </w:pPr>
    </w:p>
    <w:sectPr>
      <w:headerReference r:id="rId5" w:type="default"/>
      <w:pgSz w:w="12240" w:h="15840"/>
      <w:pgMar w:top="1080" w:right="1152" w:bottom="1080" w:left="1152"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3F3C46B">
    <w:pPr>
      <w:jc w:val="center"/>
      <w:rPr>
        <w:color w:val="0000FF"/>
      </w:rPr>
    </w:pPr>
    <w:r>
      <w:rPr>
        <w:b/>
        <w:color w:val="0000FF"/>
        <w:sz w:val="28"/>
      </w:rPr>
      <w:t xml:space="preserve">MEIV GLOBAL PRIVATE LIMITED</w:t>
    </w:r>
  </w:p>
  <w:p w14:paraId="429AF203">
    <w:pPr>
      <w:jc w:val="center"/>
      <w:rPr>
        <w:color w:val="0000FF"/>
      </w:rPr>
    </w:pPr>
    <w:r>
      <w:rPr>
        <w:color w:val="0000FF"/>
      </w:rPr>
      <w:t xml:space="preserve">CIN: U46909DL2026PTC461168    </w:t>
    </w:r>
    <w:r>
      <w:rPr>
        <w:rFonts w:hint="default"/>
        <w:color w:val="0000FF"/>
      </w:rPr>
      <w:t xml:space="preserve">PAN: AAUCM3346C</w:t>
    </w:r>
    <w:r>
      <w:rPr>
        <w:color w:val="0000FF"/>
      </w:rPr>
      <w:t xml:space="preserve">    TAN: DELM53720C</w:t>
    </w:r>
  </w:p>
  <w:p w14:paraId="6A6DBB96">
    <w:pPr>
      <w:jc w:val="center"/>
      <w:rPr>
        <w:color w:val="0000FF"/>
      </w:rPr>
    </w:pPr>
    <w:r>
      <w:rPr>
        <w:color w:val="0000FF"/>
      </w:rPr>
      <w:t xml:space="preserve">E- 49/5 FIRST FLOOR OKHLA, INDUSTRIAL AREA PH 11, C R R I (South Delhi), South Delhi, New Delhi, Delhi, India, 110020</w:t>
    </w:r>
  </w:p>
  <w:p w14:paraId="569D6634">
    <w:pPr>
      <w:jc w:val="center"/>
      <w:rPr>
        <w:color w:val="0000FF"/>
      </w:rPr>
    </w:pPr>
    <w:r>
      <w:rPr>
        <w:color w:val="0000FF"/>
      </w:rPr>
      <w:t xml:space="preserve">Email: meivglobal@gmail.com</w:t>
    </w:r>
  </w:p>
  <w:p w14:paraId="6F3C8504">
    <w:pPr>
      <w:pBdr>
        <w:bottom w:val="single" w:color="9AA7C0" w:sz="6" w:space="1"/>
      </w:pBdr>
      <w:rPr>
        <w:color w:val="0000FF"/>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15B01E45"/>
    <w:rsid w:val="38577B7F"/>
    <w:rsid w:val="3F210444"/>
    <w:rsid w:val="5A82030A"/>
    <w:rsid w:val="5C4B26E1"/>
    <w:rsid w:val="67E02A20"/>
    <w:rsid w:val="74936C5F"/>
    <w:rsid w:val="79955D74"/>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1</TotalTime>
  <ScaleCrop>false</ScaleCrop>
  <LinksUpToDate>false</LinksUpToDate>
  <CharactersWithSpaces>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Virtual Finance Service</cp:lastModifiedBy>
  <dcterms:modified xsi:type="dcterms:W3CDTF">2026-01-28T12:34:59Z</dcterms:modified>
  <cp:revision>1</cp:revision>
  <dc:identifier/>
  <dc:language/>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11A6EEEC4D34446A99E35080A58ED563_13</vt:lpwstr>
  </property>
</Properties>
</file>