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MEIV GLOBAL PRIVATE LIMITED</w:t>
      </w:r>
      <w:r>
        <w:rPr>
          <w:rFonts w:ascii="Times New Roman" w:hAnsi="Times New Roman" w:cs="Times New Roman"/>
          <w:sz w:val="24"/>
          <w:szCs w:val="24"/>
        </w:rPr>
        <w:t xml:space="preserve">, </w:t>
      </w:r>
      <w:r>
        <w:rPr>
          <w:rFonts w:hint="default"/>
          <w:color w:val="auto"/>
          <w:sz w:val="22"/>
          <w:szCs w:val="22"/>
        </w:rPr>
        <w:t xml:space="preserve">CIN: U46909DL2026PTC461168</w:t>
      </w:r>
      <w:r>
        <w:rPr>
          <w:rFonts w:ascii="Times New Roman" w:hAnsi="Times New Roman" w:cs="Times New Roman"/>
          <w:sz w:val="24"/>
          <w:szCs w:val="24"/>
        </w:rPr>
        <w:t xml:space="preserve">, HELD AT ITS REGISTERED OFFICE AT </w:t>
      </w:r>
      <w:r>
        <w:rPr>
          <w:rFonts w:hint="default"/>
          <w:color w:val="auto"/>
          <w:sz w:val="22"/>
          <w:szCs w:val="22"/>
        </w:rPr>
        <w:t xml:space="preserve">E- 49/5 FIRST FLOOR OKHLA, INDUSTRIAL AREA PH 11, C R R I (South Delhi), South Delhi, New Delhi, Delhi, India, 110020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Jasmeet Bhatia,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MEIV GLOBAL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Paramjit Singh</w:t>
            </w:r>
            <w:r>
              <w:br w:type="textWrapping"/>
            </w:r>
            <w:r>
              <w:t xml:space="preserve">DIN: 11467762</w:t>
            </w:r>
            <w:r>
              <w:br w:type="textWrapping"/>
            </w:r>
            <w:r>
              <w:br w:type="textWrapping"/>
            </w:r>
            <w:r>
              <w:t>____________________</w:t>
            </w:r>
          </w:p>
        </w:tc>
        <w:tc>
          <w:tcPr>
            <w:tcW w:w="4418" w:type="dxa"/>
          </w:tcPr>
          <w:p w14:paraId="7FA2CD90">
            <w:pPr>
              <w:spacing w:after="0" w:line="240" w:lineRule="auto"/>
            </w:pPr>
            <w:r>
              <w:t xml:space="preserve">Jasmeet Bhatia</w:t>
            </w:r>
            <w:r>
              <w:br w:type="textWrapping"/>
            </w:r>
            <w:r>
              <w:t xml:space="preserve">DIN: 11467763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09-02-2026</w:t>
      </w:r>
      <w:r>
        <w:br w:type="textWrapping"/>
      </w:r>
      <w:r>
        <w:t xml:space="preserve">Place: E- 49/5 FIRST FLOOR OKHLA, INDUSTRIAL AREA PH 11, C R R I (South Delhi), South Delhi, New Delhi, Delhi, India, 110020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MEIV GLOBAL PRIVATE LIMITED</w:t>
    </w:r>
  </w:p>
  <w:p w14:paraId="429AF203">
    <w:pPr>
      <w:jc w:val="center"/>
      <w:rPr>
        <w:color w:val="0000FF"/>
      </w:rPr>
    </w:pPr>
    <w:r>
      <w:rPr>
        <w:color w:val="0000FF"/>
      </w:rPr>
      <w:t xml:space="preserve">CIN: U46909DL2026PTC461168    </w:t>
    </w:r>
    <w:r>
      <w:rPr>
        <w:rFonts w:hint="default"/>
        <w:color w:val="0000FF"/>
      </w:rPr>
      <w:t xml:space="preserve">PAN: AAUCM3346C</w:t>
    </w:r>
    <w:r>
      <w:rPr>
        <w:color w:val="0000FF"/>
      </w:rPr>
      <w:t xml:space="preserve">    TAN: DELM53720C</w:t>
    </w:r>
  </w:p>
  <w:p w14:paraId="6A6DBB96">
    <w:pPr>
      <w:jc w:val="center"/>
      <w:rPr>
        <w:color w:val="0000FF"/>
      </w:rPr>
    </w:pPr>
    <w:r>
      <w:rPr>
        <w:color w:val="0000FF"/>
      </w:rPr>
      <w:t xml:space="preserve">E- 49/5 FIRST FLOOR OKHLA, INDUSTRIAL AREA PH 11, C R R I (South Delhi), South Delhi, New Delhi, Delhi, India, 110020</w:t>
    </w:r>
  </w:p>
  <w:p w14:paraId="2B74DF15">
    <w:pPr>
      <w:jc w:val="center"/>
      <w:rPr>
        <w:color w:val="0000FF"/>
      </w:rPr>
    </w:pPr>
    <w:r>
      <w:rPr>
        <w:color w:val="0000FF"/>
      </w:rPr>
      <w:t xml:space="preserve">Email: meivglobal@gmail.com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