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20-04-2026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MUKTIBHAWAN CHARITABLE ASSOCIATION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Q/2101 Shakti Enclave, Jan Kalyan Nagar, Kharodi, Mumbai, Malad West, Maharashtra, India, 400095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20-04-2026, we hereby give our consent to act as the First Statutory Auditor of MUKTIBHAWAN CHARITABLE ASSOCIATION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