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MUKTIBHAWAN CHARITABLE ASSOCIATION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U88900MH2026NPL470486    </w:t>
    </w:r>
    <w:r>
      <w:rPr>
        <w:rFonts w:hint="default"/>
        <w:color w:val="0000FF"/>
        <w:highlight w:val="none"/>
      </w:rPr>
      <w:t xml:space="preserve">PAN: AAUCM8014D</w:t>
    </w:r>
    <w:bookmarkStart w:id="0" w:name="_GoBack"/>
    <w:bookmarkEnd w:id="0"/>
    <w:r>
      <w:rPr>
        <w:color w:val="0000FF"/>
        <w:highlight w:val="none"/>
      </w:rPr>
      <w:t xml:space="preserve">    TAN: MUMM74772F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Q/2101 Shakti Enclave, Jan Kalyan Nagar, Kharodi, Mumbai, Malad West, Maharashtra, India, 400095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info.muktibhawan@gmail.com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