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12-01-2026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NHRACCCI FOUNDATION ON 12-01-2026 AT C/O-SHIPRA DAS, MONDALPARA, Mothuadham Mondalpara, North 24 Parganas, Chandpara, West Bengal, India, 743245</w:t>
      </w:r>
    </w:p>
    <w:p w14:paraId="6F93249C"/>
    <w:p w14:paraId="7AAF7CDF">
      <w:pPr>
        <w:jc w:val="both"/>
      </w:pPr>
      <w:r>
        <w:rPr>
          <w:b/>
        </w:rPr>
        <w:t xml:space="preserve">“RESOLVED THAT </w:t>
      </w:r>
      <w:r>
        <w:rPr>
          <w:rFonts w:ascii="Calibri" w:hAnsi="Calibri" w:eastAsia="Calibri"/>
        </w:rPr>
        <w:t>“RESOLVED THAT pursuant to Sections 139, 141, 142 and other applicable provisions of the Companies Act, 2013 read with the Companies (Audit and Auditors) Rules, 2014,</w:t>
      </w:r>
      <w:r>
        <w:t xml:space="preserve">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bookmarkStart w:id="0" w:name="_GoBack"/>
      <w:bookmarkEnd w:id="0"/>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Shipra Das</w:t>
            </w:r>
            <w:r>
              <w:br w:type="textWrapping"/>
            </w:r>
            <w:r>
              <w:t>DIN: 11435322</w:t>
            </w:r>
            <w:r>
              <w:br w:type="textWrapping"/>
            </w:r>
            <w:r>
              <w:br w:type="textWrapping"/>
            </w:r>
            <w:r>
              <w:t>____________________</w:t>
            </w:r>
          </w:p>
        </w:tc>
        <w:tc>
          <w:tcPr>
            <w:tcW w:w="4968" w:type="dxa"/>
          </w:tcPr>
          <w:p w14:paraId="587FF591">
            <w:pPr>
              <w:spacing w:after="0" w:line="240" w:lineRule="auto"/>
            </w:pPr>
            <w:r>
              <w:t>Atanu Das</w:t>
            </w:r>
            <w:r>
              <w:br w:type="textWrapping"/>
            </w:r>
            <w:r>
              <w:t>DIN: 11435323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NHRACCCI FOUNDATION</w:t>
    </w:r>
  </w:p>
  <w:p w14:paraId="429AF203">
    <w:pPr>
      <w:jc w:val="center"/>
      <w:rPr>
        <w:color w:val="0000FF"/>
      </w:rPr>
    </w:pPr>
    <w:r>
      <w:rPr>
        <w:color w:val="0000FF"/>
      </w:rPr>
      <w:t xml:space="preserve">CIN: U88900WB2025NPL285111    </w:t>
    </w:r>
    <w:r>
      <w:rPr>
        <w:rFonts w:hint="default"/>
        <w:color w:val="0000FF"/>
      </w:rPr>
      <w:t>PAN: AALCN1153D</w:t>
    </w:r>
    <w:r>
      <w:rPr>
        <w:color w:val="0000FF"/>
      </w:rPr>
      <w:t xml:space="preserve">    TAN: CALN15866E</w:t>
    </w:r>
  </w:p>
  <w:p w14:paraId="6A6DBB96">
    <w:pPr>
      <w:jc w:val="center"/>
      <w:rPr>
        <w:color w:val="0000FF"/>
      </w:rPr>
    </w:pPr>
    <w:r>
      <w:rPr>
        <w:color w:val="0000FF"/>
      </w:rPr>
      <w:t>C/O-SHIPRA DAS, MONDALPARA, Mothuadham Mondalpara, North 24 Parganas, Chandpara, West Bengal, India, 743245</w:t>
    </w:r>
  </w:p>
  <w:p w14:paraId="569D6634">
    <w:pPr>
      <w:jc w:val="center"/>
      <w:rPr>
        <w:color w:val="0000FF"/>
      </w:rPr>
    </w:pPr>
    <w:r>
      <w:rPr>
        <w:color w:val="0000FF"/>
      </w:rPr>
      <w:t>Email: nhraccci.team@gmail.com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A012EC8"/>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2026-01-12T07:53:53Z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