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BD6921">
      <w:pPr>
        <w:jc w:val="both"/>
        <w:rPr>
          <w:rFonts w:hint="default"/>
        </w:rPr>
      </w:pPr>
      <w:r>
        <w:rPr>
          <w:rFonts w:hint="default"/>
        </w:rPr>
        <w:t xml:space="preserve">CERTIFIED TRUE COPY OF THE RESOLUTION PASSED AT THE MEETING OF THE BOARD OF DIRECTORS OF OAREAL TRANSWARE PRIVATE LIMITED HELD ON 10 FEBRUARY 2026 AT </w:t>
      </w:r>
      <w:r>
        <w:rPr>
          <w:rFonts w:hint="default"/>
          <w:lang w:val="en-US"/>
        </w:rPr>
        <w:t xml:space="preserve">11 </w:t>
      </w:r>
      <w:r>
        <w:rPr>
          <w:rFonts w:hint="default"/>
        </w:rPr>
        <w:t>A.M. AT THE REGISTERED OFFICE OF THE COMPANY.</w:t>
      </w:r>
    </w:p>
    <w:p w14:paraId="3E6FE009">
      <w:pPr>
        <w:jc w:val="center"/>
        <w:rPr>
          <w:rFonts w:hint="default"/>
        </w:rPr>
      </w:pPr>
      <w:r>
        <w:rPr>
          <w:rFonts w:hint="default"/>
        </w:rPr>
        <w:t>ITEM 1: ACCEPTANCE OF RESIGNATION OF DIRECTOR – MR. RAJKUMAR (DIN: 11279365)</w:t>
      </w:r>
    </w:p>
    <w:p w14:paraId="2DC12660">
      <w:pPr>
        <w:jc w:val="both"/>
        <w:rPr>
          <w:rFonts w:hint="default"/>
        </w:rPr>
      </w:pPr>
      <w:r>
        <w:rPr>
          <w:rFonts w:hint="default"/>
        </w:rPr>
        <w:t xml:space="preserve">“RESOLVED THAT pursuant to the provisions of Section 168 and other applicable provisions, if any, of the Companies Act, 2013 and the Rules made thereunder, the resignation tendered by Mr. Rajkumar (DIN: 11279365) from the office of Director of the Company be and is hereby accepted with effect from </w:t>
      </w:r>
      <w:r>
        <w:rPr>
          <w:rFonts w:hint="default"/>
          <w:lang w:val="en-US"/>
        </w:rPr>
        <w:t>10</w:t>
      </w:r>
      <w:r>
        <w:rPr>
          <w:rFonts w:hint="default"/>
        </w:rPr>
        <w:t>/</w:t>
      </w:r>
      <w:r>
        <w:rPr>
          <w:rFonts w:hint="default"/>
          <w:lang w:val="en-US"/>
        </w:rPr>
        <w:t>02</w:t>
      </w:r>
      <w:r>
        <w:rPr>
          <w:rFonts w:hint="default"/>
        </w:rPr>
        <w:t xml:space="preserve">/2026, and the Board places on record its appreciation for the services rendered by him during his tenure.” </w:t>
      </w:r>
    </w:p>
    <w:p w14:paraId="332EB0B7">
      <w:pPr>
        <w:jc w:val="both"/>
        <w:rPr>
          <w:rFonts w:hint="default"/>
        </w:rPr>
      </w:pPr>
      <w:r>
        <w:rPr>
          <w:rFonts w:hint="default"/>
        </w:rPr>
        <w:t>“RESOLVED FURTHER THAT any Director of the Company be and is hereby authorized to file necessary e-forms including DIR-12 and to do all such acts, deeds and things as may be required to give effect to this resolution.”</w:t>
      </w:r>
    </w:p>
    <w:p w14:paraId="607D7E38">
      <w:pPr>
        <w:jc w:val="center"/>
        <w:rPr>
          <w:rFonts w:hint="default"/>
        </w:rPr>
      </w:pPr>
      <w:r>
        <w:rPr>
          <w:rFonts w:hint="default"/>
        </w:rPr>
        <w:t>ITEM 2: APPOINTMENT OF MR. AMOL MUKE (DIN: 11345582) AS DIRECTOR</w:t>
      </w:r>
    </w:p>
    <w:p w14:paraId="52D49D07">
      <w:pPr>
        <w:jc w:val="both"/>
        <w:rPr>
          <w:rFonts w:hint="default"/>
        </w:rPr>
      </w:pPr>
      <w:r>
        <w:rPr>
          <w:rFonts w:hint="default"/>
        </w:rPr>
        <w:t>“RESOLVED THAT pursuant to the provisions of Sections 152, 161 and other applicable provisions, if any, of the Companies Act, 2013 read with the Rules made thereunder and the Articles of Association of the Company, Mr. Amol Muke (DIN: 11345582) (associated with Mahaudyami Skills Ltd.) be and is hereby appointed as an Additional Director of the Company with effect from this date, who shall hold office up to the date of the next General Meeting of the Company or as otherwise provided under the Companies Act, 2013.”</w:t>
      </w:r>
    </w:p>
    <w:p w14:paraId="1836CC72">
      <w:pPr>
        <w:jc w:val="both"/>
        <w:rPr>
          <w:rFonts w:hint="default"/>
        </w:rPr>
      </w:pPr>
      <w:r>
        <w:rPr>
          <w:rFonts w:hint="default"/>
        </w:rPr>
        <w:t>“RESOLVED FURTHER THAT Mr. Amol Muke has provided his consent to act as Director and has confirmed that he is not disqualified under the Companies Act, 2013.”</w:t>
      </w:r>
    </w:p>
    <w:p w14:paraId="2CEAC809">
      <w:pPr>
        <w:jc w:val="both"/>
        <w:rPr>
          <w:rFonts w:hint="default"/>
        </w:rPr>
      </w:pPr>
      <w:r>
        <w:rPr>
          <w:rFonts w:hint="default"/>
        </w:rPr>
        <w:t xml:space="preserve">“RESOLVED FURTHER THAT any Director of the Company be and is hereby authorized to file DIR-12 and any other necessary forms/returns with ROC Pune and to do all such acts, deeds and things as may be required.” </w:t>
      </w:r>
    </w:p>
    <w:p w14:paraId="320A08AD">
      <w:pPr>
        <w:jc w:val="center"/>
        <w:rPr>
          <w:rFonts w:hint="default"/>
        </w:rPr>
      </w:pPr>
      <w:r>
        <w:rPr>
          <w:rFonts w:hint="default"/>
        </w:rPr>
        <w:t>ITEM 3: TRANSFER OF ALL SHARES FROM MR. RAJKUMAR TO MS. SNEHAL (FULL TRANSFER)</w:t>
      </w:r>
    </w:p>
    <w:p w14:paraId="2374C409">
      <w:pPr>
        <w:jc w:val="both"/>
        <w:rPr>
          <w:rFonts w:hint="default"/>
        </w:rPr>
      </w:pPr>
      <w:r>
        <w:rPr>
          <w:rFonts w:hint="default"/>
        </w:rPr>
        <w:t>“RESOLVED THAT the Board hereby approves the transfer of 8,000 (Eight Thousand) equity shares of the Company held by Mr. Rajkumar (Transferor) in favour of Ms. Snehal (Transferee), along with all rights, title and interest attached thereto, pursuant to the Share Transfer Deed in Form SH-4 and the supporting documents submitted.”</w:t>
      </w:r>
    </w:p>
    <w:p w14:paraId="5DFA5B41">
      <w:pPr>
        <w:rPr>
          <w:rFonts w:hint="default"/>
        </w:rPr>
      </w:pPr>
    </w:p>
    <w:p w14:paraId="3A405016">
      <w:pPr>
        <w:jc w:val="both"/>
        <w:rPr>
          <w:rFonts w:hint="default"/>
        </w:rPr>
      </w:pPr>
      <w:r>
        <w:rPr>
          <w:rFonts w:hint="default"/>
        </w:rPr>
        <w:t>“RESOLVED FURTHER THAT the consideration for the said transfer shall be as mutually agreed between the Transferor and the Transferee and as stated in the executed Form SH-4 / supporting documents, and the Company shall record the transfer upon verification of documents and compliance.”</w:t>
      </w:r>
    </w:p>
    <w:p w14:paraId="71064148">
      <w:pPr>
        <w:jc w:val="both"/>
        <w:rPr>
          <w:rFonts w:hint="default"/>
        </w:rPr>
      </w:pPr>
      <w:r>
        <w:rPr>
          <w:rFonts w:hint="default"/>
        </w:rPr>
        <w:t>“RESOLVED FURTHER THAT upon approval and recording of the said transfer, the shareholding of Ms. Snehal shall stand increased by 8,000 equity shares, and the Company be and is hereby authorized to:</w:t>
      </w:r>
    </w:p>
    <w:p w14:paraId="6D863BFF">
      <w:pPr>
        <w:numPr>
          <w:ilvl w:val="0"/>
          <w:numId w:val="7"/>
        </w:numPr>
        <w:ind w:left="420" w:leftChars="0" w:hanging="420" w:firstLineChars="0"/>
        <w:rPr>
          <w:rFonts w:hint="default"/>
        </w:rPr>
      </w:pPr>
      <w:r>
        <w:rPr>
          <w:rFonts w:hint="default"/>
        </w:rPr>
        <w:t>endorse/approve the transfer,</w:t>
      </w:r>
    </w:p>
    <w:p w14:paraId="0449DAD1">
      <w:pPr>
        <w:numPr>
          <w:ilvl w:val="0"/>
          <w:numId w:val="7"/>
        </w:numPr>
        <w:ind w:left="420" w:leftChars="0" w:hanging="420" w:firstLineChars="0"/>
        <w:rPr>
          <w:rFonts w:hint="default"/>
        </w:rPr>
      </w:pPr>
      <w:r>
        <w:rPr>
          <w:rFonts w:hint="default"/>
        </w:rPr>
        <w:t>update the Register of Members and other statutory registers,</w:t>
      </w:r>
    </w:p>
    <w:p w14:paraId="295DF1F8">
      <w:pPr>
        <w:numPr>
          <w:ilvl w:val="0"/>
          <w:numId w:val="7"/>
        </w:numPr>
        <w:ind w:left="420" w:leftChars="0" w:hanging="420" w:firstLineChars="0"/>
        <w:rPr>
          <w:rFonts w:hint="default"/>
        </w:rPr>
      </w:pPr>
      <w:r>
        <w:rPr>
          <w:rFonts w:hint="default"/>
        </w:rPr>
        <w:t>cancel/endorse old share certificate(s) (if in physical form) and issue new share certificate(s) in the name of Ms. Snehal (as applicable), and</w:t>
      </w:r>
    </w:p>
    <w:p w14:paraId="0C7E91F2">
      <w:pPr>
        <w:numPr>
          <w:ilvl w:val="0"/>
          <w:numId w:val="7"/>
        </w:numPr>
        <w:ind w:left="420" w:leftChars="0" w:hanging="420" w:firstLineChars="0"/>
        <w:rPr>
          <w:rFonts w:hint="default"/>
        </w:rPr>
      </w:pPr>
      <w:r>
        <w:rPr>
          <w:rFonts w:hint="default"/>
        </w:rPr>
        <w:t>do all acts required to complete the share transfer in compliance with the Companies Act, 2013 and Articles of Association.”</w:t>
      </w:r>
    </w:p>
    <w:p w14:paraId="20F1C7CD">
      <w:pPr>
        <w:rPr>
          <w:rFonts w:hint="default"/>
        </w:rPr>
      </w:pPr>
      <w:r>
        <w:rPr>
          <w:rFonts w:hint="default"/>
        </w:rPr>
        <w:t>COMMON AUTHORIZATION</w:t>
      </w:r>
    </w:p>
    <w:p w14:paraId="79D44421">
      <w:pPr>
        <w:rPr>
          <w:rFonts w:hint="default"/>
        </w:rPr>
      </w:pPr>
      <w:r>
        <w:rPr>
          <w:rFonts w:hint="default"/>
        </w:rPr>
        <w:t>“RESOLVED FURTHER THAT any Director of the Company be and is hereby authorized to sign, execute and submit all necessary documents, declarations, affidavits, applications and e-forms (including DIR-12, INC-22 and related filings), and to do all acts, deeds and things as may be required to give effect to this consolidated resolution.”</w:t>
      </w:r>
    </w:p>
    <w:p w14:paraId="08B4A16B">
      <w:r>
        <w:rPr>
          <w:rFonts w:hint="default"/>
        </w:rPr>
        <w:t>For OAREAL TRANSWARE PRIVATE LIMITED</w:t>
      </w:r>
      <w:r>
        <w:rPr>
          <w:rFonts w:hint="default"/>
        </w:rPr>
        <w:br w:type="textWrapping"/>
      </w:r>
      <w:r>
        <w:rPr>
          <w:rFonts w:hint="default"/>
        </w:rPr>
        <w:br w:type="textWrapping"/>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tcPr>
          <w:p w14:paraId="342247E2">
            <w:pPr>
              <w:spacing w:after="0" w:line="240" w:lineRule="auto"/>
            </w:pPr>
            <w:r>
              <w:t>Rajkumar</w:t>
            </w:r>
            <w:r>
              <w:br w:type="textWrapping"/>
            </w:r>
            <w:r>
              <w:t>DIN: 11279365</w:t>
            </w:r>
            <w:r>
              <w:br w:type="textWrapping"/>
            </w:r>
            <w:r>
              <w:br w:type="textWrapping"/>
            </w:r>
            <w:r>
              <w:t>____________________</w:t>
            </w:r>
          </w:p>
        </w:tc>
        <w:tc>
          <w:tcPr>
            <w:tcW w:w="4968" w:type="dxa"/>
          </w:tcPr>
          <w:p w14:paraId="587FF591">
            <w:pPr>
              <w:spacing w:after="0" w:line="240" w:lineRule="auto"/>
            </w:pPr>
            <w:r>
              <w:t>Prakashrao</w:t>
            </w:r>
            <w:r>
              <w:br w:type="textWrapping"/>
            </w:r>
            <w:r>
              <w:t>DIN: 11279366</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67881C35"/>
    <w:sectPr>
      <w:headerReference r:id="rId5" w:type="default"/>
      <w:footerReference r:id="rId6"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5A6163">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rPr>
        <w:b/>
        <w:color w:val="0000FF"/>
        <w:sz w:val="28"/>
        <w:highlight w:val="none"/>
      </w:rPr>
      <w:t>OAREAL TRANSWARE PRIVATE LIMITED</w:t>
    </w:r>
  </w:p>
  <w:p w14:paraId="5270E5A5">
    <w:pPr>
      <w:jc w:val="center"/>
      <w:rPr>
        <w:color w:val="0000FF"/>
        <w:highlight w:val="none"/>
      </w:rPr>
    </w:pPr>
    <w:r>
      <w:rPr>
        <w:color w:val="0000FF"/>
        <w:highlight w:val="none"/>
      </w:rPr>
      <w:t xml:space="preserve">CIN: U47911PN2025PTC246010    </w:t>
    </w:r>
    <w:r>
      <w:rPr>
        <w:rFonts w:hint="default"/>
        <w:color w:val="0000FF"/>
        <w:highlight w:val="none"/>
      </w:rPr>
      <w:t>PAN: AAECO8600R</w:t>
    </w:r>
    <w:r>
      <w:rPr>
        <w:color w:val="0000FF"/>
        <w:highlight w:val="none"/>
      </w:rPr>
      <w:t xml:space="preserve">    TAN: NSKO01867F</w:t>
    </w:r>
  </w:p>
  <w:p w14:paraId="67DEED60">
    <w:pPr>
      <w:jc w:val="center"/>
      <w:rPr>
        <w:color w:val="0000FF"/>
        <w:highlight w:val="none"/>
      </w:rPr>
    </w:pPr>
    <w:r>
      <w:rPr>
        <w:color w:val="0000FF"/>
        <w:highlight w:val="none"/>
      </w:rPr>
      <w:t>M.NO. 1521 P.NO. 1;, SHIVSHAKTI HSG SOC;SATARA, Kodoli, Satara, Satara, Maharashtra, India, 415004</w:t>
    </w:r>
  </w:p>
  <w:p w14:paraId="4AD3CEB7">
    <w:pPr>
      <w:jc w:val="center"/>
      <w:rPr>
        <w:color w:val="0000FF"/>
        <w:highlight w:val="none"/>
      </w:rPr>
    </w:pPr>
    <w:r>
      <w:rPr>
        <w:color w:val="0000FF"/>
        <w:highlight w:val="none"/>
      </w:rPr>
      <w:t>Email: realmartstore20@gmail.com</w:t>
    </w:r>
    <w:bookmarkStart w:id="0" w:name="_GoBack"/>
    <w:bookmarkEnd w:id="0"/>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7CD475F2"/>
    <w:multiLevelType w:val="singleLevel"/>
    <w:tmpl w:val="7CD475F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A3979"/>
    <w:rsid w:val="02BA13D4"/>
    <w:rsid w:val="27265E94"/>
    <w:rsid w:val="41AE4F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2026-02-10T11:07:32Z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3FC056015EB648FE955234A31F08D8C4_13</vt:lpwstr>
  </property>
</Properties>
</file>