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ONEHOOD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U62020KL2025PTC099048    </w:t>
    </w:r>
    <w:r>
      <w:rPr>
        <w:rFonts w:hint="default"/>
        <w:color w:val="0000FF"/>
        <w:highlight w:val="none"/>
      </w:rPr>
      <w:t>PAN: AAECO9690D</w:t>
    </w:r>
    <w:r>
      <w:rPr>
        <w:color w:val="0000FF"/>
        <w:highlight w:val="none"/>
      </w:rPr>
      <w:t xml:space="preserve">    TAN: TVDO01594F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VARA 613, HARMONY, ARAPURA LANE, VATTIYOORKA, , Thiruvananthapuram,, Kerala, India, 695013</w:t>
    </w:r>
  </w:p>
  <w:p w14:paraId="4AD3CEB7">
    <w:pPr>
      <w:jc w:val="center"/>
    </w:pPr>
    <w:r>
      <w:rPr>
        <w:color w:val="0000FF"/>
        <w:highlight w:val="none"/>
      </w:rPr>
      <w:t>Email: jebin.edwin@onehood.in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040F771D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2026-01-04T07:07:40Z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3FC056015EB648FE955234A31F08D8C4_13</vt:lpwstr>
  </property>
</Properties>
</file>