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15-01-2026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OUTSTARES UNIVERSE PRIVATE LIMITED (CIN: U96020BR2025PTC080787) at its meeting held on 15-01-2026,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OUTSTARES UNIVERSE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Jawed Alam</w:t>
            </w:r>
            <w:r>
              <w:br w:type="textWrapping"/>
            </w:r>
            <w:r>
              <w:t xml:space="preserve">DIN: 10445935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Irfan Alam</w:t>
            </w:r>
            <w:r>
              <w:br w:type="textWrapping"/>
            </w:r>
            <w:r>
              <w:t xml:space="preserve">DIN: 08999097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AN STAR EMPIRE, MOTIHARI, Hussaini, East Champaran, Kotwa, Bihar, India, 845423</w:t>
      </w:r>
    </w:p>
    <w:p w14:paraId="48A97497">
      <w:r>
        <w:t xml:space="preserve">Date:  15-01-2026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OUTSTARES UNIVERSE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U96020BR2025PTC080787   </w:t>
    </w:r>
    <w:r>
      <w:rPr>
        <w:rFonts w:hint="default"/>
        <w:color w:val="0000FF"/>
      </w:rPr>
      <w:t xml:space="preserve">PAN: AAECO9816D</w:t>
    </w:r>
    <w:r>
      <w:rPr>
        <w:color w:val="0000FF"/>
      </w:rPr>
      <w:t xml:space="preserve">   TAN: PTNO01841A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AN STAR EMPIRE, MOTIHARI, Hussaini, East Champaran, Kotwa, Bihar, India, 845423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theoutstares@gmail.com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