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PRAFOTSAV WEBSTORE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U47912UP2026PTC241259    </w:t>
    </w:r>
    <w:r>
      <w:rPr>
        <w:rFonts w:hint="default"/>
        <w:color w:val="0000FF"/>
        <w:highlight w:val="none"/>
      </w:rPr>
      <w:t xml:space="preserve">PAN: AAQCP5820J</w:t>
    </w:r>
    <w:bookmarkStart w:id="0" w:name="_GoBack"/>
    <w:bookmarkEnd w:id="0"/>
    <w:r>
      <w:rPr>
        <w:color w:val="0000FF"/>
        <w:highlight w:val="none"/>
      </w:rPr>
      <w:t xml:space="preserve">    TAN: MRTP15070G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331 Apsra Cinema Complex, U P Border, Chikamberpur, Ghaziabad, Ghaziabad, Uttar Pradesh, India, 201006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prafotsavwebstore@gmail.com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