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01-04-2026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PRASHA CORE PRIVATE LIMITED ON 01-04-2026 AT 14B shri krishna avanyou, face3 indore, Kasturbagram, Indore, Indore, Madhya Pradesh, India, 452020</w:t>
      </w:r>
    </w:p>
    <w:p w14:paraId="6F93249C"/>
    <w:p w14:paraId="7AAF7CDF">
      <w:pPr>
        <w:jc w:val="both"/>
      </w:pPr>
      <w:r>
        <w:rPr>
          <w:b/>
        </w:rPr>
        <w:t xml:space="preserve">“RESOLVED THAT </w:t>
      </w:r>
      <w:r>
        <w:t>pursuant to the provisions of Section 139(6) and other applicable provisions, if any, of the Companies Act, 2013 and the rules made thereunder, GSRC AND ASSOCIATES, (</w:t>
      </w:r>
      <w:r>
        <w:rPr>
          <w:rFonts w:hint="default"/>
        </w:rPr>
        <w:t>Firm Registration No.</w:t>
      </w:r>
      <w:r>
        <w:t>: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PRIYANJALI SHARMA</w:t>
            </w:r>
            <w:r>
              <w:br w:type="textWrapping"/>
            </w:r>
            <w:r>
              <w:t>DIN: 11544652</w:t>
            </w:r>
            <w:r>
              <w:br w:type="textWrapping"/>
            </w:r>
            <w:r>
              <w:br w:type="textWrapping"/>
            </w:r>
            <w:r>
              <w:t>____________________</w:t>
            </w:r>
          </w:p>
        </w:tc>
        <w:tc>
          <w:tcPr>
            <w:tcW w:w="4968" w:type="dxa"/>
          </w:tcPr>
          <w:p w14:paraId="587FF591">
            <w:pPr>
              <w:spacing w:after="0" w:line="240" w:lineRule="auto"/>
            </w:pPr>
            <w:r>
              <w:t>UTKARSH SINGH</w:t>
            </w:r>
            <w:r>
              <w:br w:type="textWrapping"/>
            </w:r>
            <w:r>
              <w:t>DIN: 11563271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500AB11D">
            <w:pPr>
              <w:spacing w:after="0" w:line="240" w:lineRule="auto"/>
            </w:pPr>
          </w:p>
        </w:tc>
      </w:tr>
      <w:tr w14:paraId="58CC0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7037D815">
            <w:pPr>
              <w:spacing w:after="0" w:line="240" w:lineRule="auto"/>
            </w:pPr>
            <w:r>
              <w:t>ASHA SHARMA</w:t>
            </w:r>
            <w:r>
              <w:br w:type="textWrapping"/>
            </w:r>
            <w:r>
              <w:t>DIN: 11569375</w:t>
            </w:r>
            <w:r>
              <w:br w:type="textWrapping"/>
            </w:r>
            <w:r>
              <w:br w:type="textWrapping"/>
            </w:r>
            <w:r>
              <w:t>____________________</w:t>
            </w:r>
          </w:p>
        </w:tc>
      </w:tr>
      <w:tr w14:paraId="6F1B8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968" w:type="dxa"/>
        </w:trPr>
        <w:tc>
          <w:tcPr>
            <w:tcW w:w="4968" w:type="dxa"/>
          </w:tcPr>
          <w:p w14:paraId="49A573D5">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PRASHA CORE PRIVATE LIMITED</w:t>
    </w:r>
  </w:p>
  <w:p w14:paraId="429AF203">
    <w:pPr>
      <w:jc w:val="center"/>
      <w:rPr>
        <w:color w:val="0000FF"/>
      </w:rPr>
    </w:pPr>
    <w:r>
      <w:rPr>
        <w:color w:val="0000FF"/>
      </w:rPr>
      <w:t xml:space="preserve">CIN: U72200MP2026PTC082870    </w:t>
    </w:r>
    <w:r>
      <w:rPr>
        <w:rFonts w:hint="default"/>
        <w:color w:val="0000FF"/>
      </w:rPr>
      <w:t>PAN: AAQCP8481R</w:t>
    </w:r>
    <w:r>
      <w:rPr>
        <w:color w:val="0000FF"/>
      </w:rPr>
      <w:t xml:space="preserve">    TAN: BPLP12946D</w:t>
    </w:r>
  </w:p>
  <w:p w14:paraId="6A6DBB96">
    <w:pPr>
      <w:jc w:val="center"/>
      <w:rPr>
        <w:color w:val="0000FF"/>
      </w:rPr>
    </w:pPr>
    <w:r>
      <w:rPr>
        <w:color w:val="0000FF"/>
      </w:rPr>
      <w:t>14B shri krishna avanyou, face3 indore, Kasturbagram, Indore, Indore, Madhya Pradesh, India, 452020</w:t>
    </w:r>
  </w:p>
  <w:p w14:paraId="569D6634">
    <w:pPr>
      <w:jc w:val="center"/>
      <w:rPr>
        <w:color w:val="0000FF"/>
      </w:rPr>
    </w:pPr>
    <w:r>
      <w:rPr>
        <w:color w:val="0000FF"/>
      </w:rPr>
      <w:t>Email: Admin@prashagroup.com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1FC60F5"/>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2026-04-01T07:46:22Z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