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PRAXPRO SECURITY AND MANPOWER PRIVATE LIMITED , having CIN: U78300MH2025PTC462458,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