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PUFFERFLY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U10799CH2026PTC046869    </w:t>
    </w:r>
    <w:r>
      <w:rPr>
        <w:rFonts w:hint="default"/>
        <w:color w:val="0000FF"/>
        <w:highlight w:val="none"/>
      </w:rPr>
      <w:t xml:space="preserve">PAN: AAQCP8835P</w:t>
    </w:r>
    <w:bookmarkStart w:id="0" w:name="_GoBack"/>
    <w:bookmarkEnd w:id="0"/>
    <w:r>
      <w:rPr>
        <w:color w:val="0000FF"/>
        <w:highlight w:val="none"/>
      </w:rPr>
      <w:t xml:space="preserve">    TAN: PTLP20701C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House no 733, Sector 25 D, Sector 14 (Chandigarh), Chandigarh, Chandigarh, Chandigarh, India, 160014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pufferflysnacks@gmail.com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