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22-04-2026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PUFFERFLY PRIVATE LIMITED (CIN: U10799CH2026PTC046869) at its meeting held on 22-04-2026,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PUFFERFLY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Shivani</w:t>
            </w:r>
            <w:r>
              <w:br w:type="textWrapping"/>
            </w:r>
            <w:r>
              <w:t xml:space="preserve">DIN: 11631238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Shivam</w:t>
            </w:r>
            <w:r>
              <w:br w:type="textWrapping"/>
            </w:r>
            <w:r>
              <w:t xml:space="preserve">DIN: 11631239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House no 733, Sector 25 D, Sector 14 (Chandigarh), Chandigarh, Chandigarh, Chandigarh, India, 160014</w:t>
      </w:r>
    </w:p>
    <w:p w14:paraId="48A97497">
      <w:r>
        <w:t xml:space="preserve">Date:  22-04-2026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PUFFERFLY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U10799CH2026PTC046869   </w:t>
    </w:r>
    <w:r>
      <w:rPr>
        <w:rFonts w:hint="default"/>
        <w:color w:val="0000FF"/>
      </w:rPr>
      <w:t xml:space="preserve">PAN: AAQCP8835P</w:t>
    </w:r>
    <w:r>
      <w:rPr>
        <w:color w:val="0000FF"/>
      </w:rPr>
      <w:t xml:space="preserve">   TAN: PTLP20701C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House no 733, Sector 25 D, Sector 14 (Chandigarh), Chandigarh, Chandigarh, Chandigarh, India, 160014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pufferflysnacks@gmail.com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