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30-04-2026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QUBOW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17/25, ASHA MANDIRAM, VENKAVILA NEDUMANGAD, Pazhakutty, Thiruvananthapuram, Nedumangad, Kerala, India, 695561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30-04-2026, we hereby give our consent to act as the First Statutory Auditor of QUBOW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bookmarkStart w:id="0" w:name="_GoBack"/>
      <w:bookmarkEnd w:id="0"/>
      <w:r>
        <w:rPr>
          <w:rFonts w:hint="default"/>
          <w:lang w:val="en-US"/>
        </w:rPr>
        <w:t>R</w:t>
      </w:r>
      <w:r>
        <w:rPr>
          <w:rFonts w:hint="default"/>
        </w:rPr>
        <w:t>egistration</w:t>
      </w:r>
      <w:r>
        <w:rPr>
          <w:rFonts w:hint="default"/>
          <w:lang w:val="en-US"/>
        </w:rPr>
        <w:t xml:space="preserve"> N</w:t>
      </w:r>
      <w:r>
        <w:rPr>
          <w:rFonts w:hint="default"/>
        </w:rPr>
        <w:t xml:space="preserve">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2CAC43E3"/>
    <w:rsid w:val="577A1CAF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2026-03-31T14:18:27Z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