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QUBOW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U82200KL2026PTC102619    </w:t>
    </w:r>
    <w:r>
      <w:rPr>
        <w:rFonts w:hint="default"/>
        <w:color w:val="0000FF"/>
        <w:highlight w:val="none"/>
      </w:rPr>
      <w:t xml:space="preserve">PAN: AABCQ2609P</w:t>
    </w:r>
    <w:bookmarkStart w:id="0" w:name="_GoBack"/>
    <w:bookmarkEnd w:id="0"/>
    <w:r>
      <w:rPr>
        <w:color w:val="0000FF"/>
        <w:highlight w:val="none"/>
      </w:rPr>
      <w:t xml:space="preserve">    TAN: TVDQ00241D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17/25, ASHA MANDIRAM, VENKAVILA NEDUMANGAD, Pazhakutty, Thiruvananthapuram, Nedumangad, Kerala, India, 695561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qubowbc@gmail.com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