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QUICKXKART PRIVATE LIMITED (CIN: U47912UW2026PTC249762),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QUICKXKART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Vineet Negi</w:t>
            </w:r>
            <w:r>
              <w:br w:type="textWrapping"/>
            </w:r>
            <w:r>
              <w:t xml:space="preserve">DIN: 11571448</w:t>
            </w:r>
            <w:r>
              <w:br w:type="textWrapping"/>
            </w:r>
            <w:r>
              <w:br w:type="textWrapping"/>
            </w:r>
            <w:r>
              <w:t>____________________</w:t>
            </w:r>
          </w:p>
        </w:tc>
        <w:tc>
          <w:tcPr>
            <w:tcW w:w="4968" w:type="dxa"/>
          </w:tcPr>
          <w:p w14:paraId="443377D9">
            <w:pPr>
              <w:spacing w:after="0" w:line="240" w:lineRule="auto"/>
            </w:pPr>
            <w:r>
              <w:t xml:space="preserve">Rohit Kumar</w:t>
            </w:r>
            <w:r>
              <w:br w:type="textWrapping"/>
            </w:r>
            <w:r>
              <w:t xml:space="preserve">DIN: 11654989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DESK NO.-WSA006, B-128, FIRST FLOOR, SECTOR-2, Noida, Gautam Buddha Nagar, Noida, Uttar Pradesh, India, 201301</w:t>
      </w:r>
    </w:p>
    <w:p w14:paraId="1CF8351E">
      <w:r>
        <w:t xml:space="preserve">Date:  25-04-2026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QUICKXKART PRIVATE LIMITED</w:t>
    </w:r>
  </w:p>
  <w:p w14:paraId="5F1C972D">
    <w:pPr>
      <w:jc w:val="center"/>
      <w:rPr>
        <w:color w:val="0000FF"/>
      </w:rPr>
    </w:pPr>
    <w:r>
      <w:rPr>
        <w:color w:val="0000FF"/>
      </w:rPr>
      <w:t xml:space="preserve">CIN: U47912UW2026PTC249762    </w:t>
    </w:r>
    <w:r>
      <w:rPr>
        <w:rFonts w:hint="default"/>
        <w:color w:val="0000FF"/>
      </w:rPr>
      <w:t xml:space="preserve">PAN: AABCQ2349E</w:t>
    </w:r>
    <w:r>
      <w:rPr>
        <w:color w:val="0000FF"/>
      </w:rPr>
      <w:t xml:space="preserve">   TAN: MRTQ00642F</w:t>
    </w:r>
  </w:p>
  <w:p w14:paraId="7AD09AEB">
    <w:pPr>
      <w:jc w:val="center"/>
      <w:rPr>
        <w:color w:val="0000FF"/>
      </w:rPr>
    </w:pPr>
    <w:r>
      <w:rPr>
        <w:color w:val="0000FF"/>
      </w:rPr>
      <w:t xml:space="preserve">DESK NO.-WSA006, B-128, FIRST FLOOR, SECTOR-2, Noida, Gautam Buddha Nagar, Noida, Uttar Pradesh, India, 201301</w:t>
    </w:r>
  </w:p>
  <w:p w14:paraId="154CFC84">
    <w:pPr>
      <w:jc w:val="center"/>
      <w:rPr>
        <w:color w:val="0000FF"/>
      </w:rPr>
    </w:pPr>
    <w:r>
      <w:rPr>
        <w:color w:val="0000FF"/>
      </w:rPr>
      <w:t xml:space="preserve">Email: quickxkart@gmail.com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