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RAADHEYINFOTECH TRAINING &amp; SOLUTIONS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U85499UP2026PTC240755    </w:t>
    </w:r>
    <w:r>
      <w:rPr>
        <w:rFonts w:hint="default"/>
        <w:color w:val="0000FF"/>
        <w:highlight w:val="none"/>
      </w:rPr>
      <w:t xml:space="preserve">PAN: AAPCR4054F</w:t>
    </w:r>
    <w:bookmarkStart w:id="0" w:name="_GoBack"/>
    <w:bookmarkEnd w:id="0"/>
    <w:r>
      <w:rPr>
        <w:color w:val="0000FF"/>
        <w:highlight w:val="none"/>
      </w:rPr>
      <w:t xml:space="preserve">    TAN: MRTR16372G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No. 206/2, Jagrati Vihar, Meerut, Uttar Pradesh, L. L. R. M. Med.college, Meerut, Meerut, Uttar Pradesh, India, 250004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radheyinfotech86@gmail.com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