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15-03-2026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RAJADHARUN INTERNATIONAL PRIVATE LIMITED (CIN: U46909TN2026PTC190615) at its meeting held on 15-03-2026,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RAJADHARUN INTERNATIONAL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BOOMIRAJA RAJADHARUN</w:t>
            </w:r>
            <w:r>
              <w:br w:type="textWrapping"/>
            </w:r>
            <w:r>
              <w:t xml:space="preserve">DIN: 11597477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BOOMIRAJA INDIRA</w:t>
            </w:r>
            <w:r>
              <w:br w:type="textWrapping"/>
            </w:r>
            <w:r>
              <w:t xml:space="preserve">DIN: 11597478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OFFICE 1, 18TH FLOOR, TIDEL PARK, SF NO 380/1, Pattabiram, Tiruvallur, Poonamallee, Tamil Nadu, India, 600072</w:t>
      </w:r>
    </w:p>
    <w:p w14:paraId="48A97497">
      <w:r>
        <w:t xml:space="preserve">Date:  15-03-2026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RAJADHARUN INTERNATIONAL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U46909TN2026PTC190615   </w:t>
    </w:r>
    <w:r>
      <w:rPr>
        <w:rFonts w:hint="default"/>
        <w:color w:val="0000FF"/>
      </w:rPr>
      <w:t xml:space="preserve">PAN: AAPCR6413A</w:t>
    </w:r>
    <w:r>
      <w:rPr>
        <w:color w:val="0000FF"/>
      </w:rPr>
      <w:t xml:space="preserve">   TAN: CHER29673A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OFFICE 1, 18TH FLOOR, TIDEL PARK, SF NO 380/1, Pattabiram, Tiruvallur, Poonamallee, Tamil Nadu, India, 600072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dharunraja1@gmail.com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