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RAKHANGI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U62012MH2026PTC469637    </w:t>
    </w:r>
    <w:r>
      <w:rPr>
        <w:rFonts w:hint="default"/>
        <w:color w:val="0000FF"/>
        <w:highlight w:val="none"/>
      </w:rPr>
      <w:t xml:space="preserve">PAN: AAPCR6865A</w:t>
    </w:r>
    <w:bookmarkStart w:id="0" w:name="_GoBack"/>
    <w:bookmarkEnd w:id="0"/>
    <w:r>
      <w:rPr>
        <w:color w:val="0000FF"/>
        <w:highlight w:val="none"/>
      </w:rPr>
      <w:t xml:space="preserve">    TAN: MUMR55790A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 1, FLR-107, ANANDASHRAM, DR RG THADANI MARG, Worli, Mumbai, Mumbai, Maharashtra, India, 400018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rakhangi.tech@gmail.com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