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MAHESH APPASAHEB SONAWANE</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11366843</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RATNADEEP RAOSAHEB ATHAWLE</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11366844</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RAMSONIQ INDUSTRIES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U32902MH2025PTC460188</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241, FLOOR-GRD, 233/235, ABUBAKAR, BAGICHA COMPOUND, Dharavi Road, Mumbai, Mumbai, Maharashtra, India, 400017</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RAMSONIQ INDUSTRIES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U32902MH2025PTC460188</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241, FLOOR-GRD, 233/235, ABUBAKAR, BAGICHA COMPOUND, Dharavi Road, Mumbai, Mumbai, Maharashtra, India, 400017</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RATNADEEP RAOSAHEB ATHAWLE</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5001 To 10000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RATNADEEP RAOSAHEB ATHAWLE</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5001 To 10000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