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RAOWALL CONSTRUCTIONS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U46633UP2025OPC238050    </w:t>
    </w:r>
    <w:r>
      <w:rPr>
        <w:rFonts w:hint="default"/>
        <w:color w:val="0000FF"/>
        <w:highlight w:val="none"/>
      </w:rPr>
      <w:t xml:space="preserve">PAN: AAPCR2883Q</w:t>
    </w:r>
    <w:bookmarkStart w:id="0" w:name="_GoBack"/>
    <w:bookmarkEnd w:id="0"/>
    <w:r>
      <w:rPr>
        <w:color w:val="0000FF"/>
        <w:highlight w:val="none"/>
      </w:rPr>
      <w:t xml:space="preserve">    TAN: LKNR15909F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SHASTRI DEVI KHASRA, ALI NAGAR SUNHARA, Amausi, Lucknow, Lucknow, Uttar Pradesh, India, 226008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Raowallconstructions@gmail.com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