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RENTRO MOBILITY (OPC) PRIVATE LIMITED HELD ON 29 Mar 2026 AT 22, FLOOR 4TH, GARDEE HOUSE BHENDI BAZAR, Mumbai, Mumbai, Mumbai, Maharashtra, India, 400003.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AHAD ALTAF MEMON (DIN: 11544096),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AHAD ALTAF MEMON (DIN: 11544096),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RENTRO MOBILITY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AHAD ALTAF MEMON</w:t>
            </w:r>
            <w:r>
              <w:br w:type="textWrapping"/>
            </w:r>
            <w:r>
              <w:t xml:space="preserve">DIN: 11544096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22, FLOOR 4TH, GARDEE HOUSE BHENDI BAZAR, Mumbai, Mumbai, Mumbai, Maharashtra, India, 400003</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RENTRO MOBILITY (OPC) PRIVATE LIMITED</w:t>
    </w:r>
  </w:p>
  <w:p w14:paraId="5270E5A5">
    <w:pPr>
      <w:jc w:val="center"/>
      <w:rPr>
        <w:color w:val="0000FF"/>
        <w:highlight w:val="none"/>
      </w:rPr>
    </w:pPr>
    <w:r>
      <w:rPr>
        <w:color w:val="0000FF"/>
        <w:highlight w:val="none"/>
      </w:rPr>
      <w:t xml:space="preserve">CIN: U77100MH2026OPC468273    </w:t>
    </w:r>
    <w:r>
      <w:rPr>
        <w:rFonts w:hint="default"/>
        <w:color w:val="0000FF"/>
        <w:highlight w:val="none"/>
      </w:rPr>
      <w:t xml:space="preserve">PAN: AAPCR5468R</w:t>
    </w:r>
    <w:r>
      <w:rPr>
        <w:color w:val="0000FF"/>
        <w:highlight w:val="none"/>
      </w:rPr>
      <w:t xml:space="preserve">    TAN: MUMR55437E</w:t>
    </w:r>
  </w:p>
  <w:p w14:paraId="67DEED60">
    <w:pPr>
      <w:jc w:val="center"/>
      <w:rPr>
        <w:color w:val="0000FF"/>
        <w:highlight w:val="none"/>
      </w:rPr>
    </w:pPr>
    <w:r>
      <w:rPr>
        <w:color w:val="0000FF"/>
        <w:highlight w:val="none"/>
      </w:rPr>
      <w:t xml:space="preserve">22, FLOOR 4TH, GARDEE HOUSE BHENDI BAZAR, Mumbai, Mumbai, Mumbai, Maharashtra, India, 400003</w:t>
    </w:r>
  </w:p>
  <w:p w14:paraId="768B8AEE">
    <w:pPr>
      <w:jc w:val="center"/>
      <w:rPr>
        <w:color w:val="0000FF"/>
        <w:highlight w:val="none"/>
      </w:rPr>
    </w:pPr>
    <w:r>
      <w:rPr>
        <w:color w:val="0000FF"/>
        <w:highlight w:val="none"/>
      </w:rPr>
      <w:t xml:space="preserve">Email: rentromobility@gmail.com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