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10-01-2026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RLJ TRAVELS PRIVATE LIMITED (CIN: U79120UP2025PTC239172) at its meeting held on 10-01-2026,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RLJ TRAVELS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Lokesh Jat</w:t>
            </w:r>
            <w:r>
              <w:br w:type="textWrapping"/>
            </w:r>
            <w:r>
              <w:t xml:space="preserve">DIN: 07035456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Renu</w:t>
            </w:r>
            <w:r>
              <w:br w:type="textWrapping"/>
            </w:r>
            <w:r>
              <w:t xml:space="preserve">DIN: 08804882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A-61 SECTOR 16, NOIDA GHAZIABAD, Noida, Gautam Buddha Nagar, Noida, Uttar Pradesh, India, 201301</w:t>
      </w:r>
    </w:p>
    <w:p w14:paraId="48A97497">
      <w:r>
        <w:t xml:space="preserve">Date:  10-01-2026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RLJ TRAVELS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U79120UP2025PTC239172   </w:t>
    </w:r>
    <w:r>
      <w:rPr>
        <w:rFonts w:hint="default"/>
        <w:color w:val="0000FF"/>
      </w:rPr>
      <w:t xml:space="preserve">PAN: AAPCR3393H</w:t>
    </w:r>
    <w:r>
      <w:rPr>
        <w:color w:val="0000FF"/>
      </w:rPr>
      <w:t xml:space="preserve">   TAN: RTKR24027D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A-61 SECTOR 16, NOIDA GHAZIABAD, Noida, Gautam Buddha Nagar, Noida, Uttar Pradesh, India, 201301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royaljattravels@gmail.com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