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RYLENTEC ENGINEERING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U62099PN2026PTC252022    </w:t>
    </w:r>
    <w:r>
      <w:rPr>
        <w:rFonts w:hint="default"/>
        <w:color w:val="0000FF"/>
        <w:highlight w:val="none"/>
      </w:rPr>
      <w:t xml:space="preserve">PAN: AAPCR5465C</w:t>
    </w:r>
    <w:bookmarkStart w:id="0" w:name="_GoBack"/>
    <w:bookmarkEnd w:id="0"/>
    <w:r>
      <w:rPr>
        <w:color w:val="0000FF"/>
        <w:highlight w:val="none"/>
      </w:rPr>
      <w:t xml:space="preserve">    TAN: KLPR05252C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6/624, Mangalwar Peth, Near Madhura Hotel, Ichalkaranji, Kolhapur, Hatkanangle, Maharashtra, India, 416115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mashish88@live.com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