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SCORECARE SOLUTIONS (OPC)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U47912AS2026OPC030183    </w:t>
    </w:r>
    <w:r>
      <w:rPr>
        <w:rFonts w:hint="default"/>
        <w:color w:val="0000FF"/>
        <w:highlight w:val="none"/>
      </w:rPr>
      <w:t xml:space="preserve">PAN: ABTCS2321K</w:t>
    </w:r>
    <w:bookmarkStart w:id="0" w:name="_GoBack"/>
    <w:bookmarkEnd w:id="0"/>
    <w:r>
      <w:rPr>
        <w:color w:val="0000FF"/>
        <w:highlight w:val="none"/>
      </w:rPr>
      <w:t xml:space="preserve">    TAN: SHLS15231G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Amguri Lecham Gaon, Amguri, Batuamukh, Dhemaji, Sissiborgaon, Assam, India, 787110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gogoida96@gmail.com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