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17-03-2026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SEEVORA PRIVATE LIMITED (CIN: U62011MP2026PTC082651),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SEEVORA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HIMANSHU JAISWAL</w:t>
            </w:r>
            <w:r>
              <w:br w:type="textWrapping"/>
            </w:r>
            <w:r>
              <w:t xml:space="preserve">DIN: 11554444</w:t>
            </w:r>
            <w:r>
              <w:br w:type="textWrapping"/>
            </w:r>
            <w:r>
              <w:br w:type="textWrapping"/>
            </w:r>
            <w:r>
              <w:t>____________________</w:t>
            </w:r>
          </w:p>
        </w:tc>
        <w:tc>
          <w:tcPr>
            <w:tcW w:w="4968" w:type="dxa"/>
          </w:tcPr>
          <w:p w14:paraId="443377D9">
            <w:pPr>
              <w:spacing w:after="0" w:line="240" w:lineRule="auto"/>
            </w:pPr>
            <w:r>
              <w:t xml:space="preserve">CHAITANYA PANWAR</w:t>
            </w:r>
            <w:r>
              <w:br w:type="textWrapping"/>
            </w:r>
            <w:r>
              <w:t xml:space="preserve">DIN: 11554422</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32 GANESH NAGAR, MAIN ROAD, POST-BUDHA, TEH- MALAHARGAR, Budha, Mandsaur, Malhargarh, Madhya Pradesh, India, 458556</w:t>
      </w:r>
      <w:bookmarkStart w:id="0" w:name="_GoBack"/>
      <w:bookmarkEnd w:id="0"/>
    </w:p>
    <w:p w14:paraId="1CF8351E">
      <w:r>
        <w:t xml:space="preserve">Date:  17-03-2026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SEEVORA PRIVATE LIMITED</w:t>
    </w:r>
  </w:p>
  <w:p w14:paraId="5F1C972D">
    <w:pPr>
      <w:jc w:val="center"/>
      <w:rPr>
        <w:color w:val="0000FF"/>
      </w:rPr>
    </w:pPr>
    <w:r>
      <w:rPr>
        <w:color w:val="0000FF"/>
      </w:rPr>
      <w:t xml:space="preserve">CIN: U62011MP2026PTC082651    </w:t>
    </w:r>
    <w:r>
      <w:rPr>
        <w:rFonts w:hint="default"/>
        <w:color w:val="0000FF"/>
      </w:rPr>
      <w:t xml:space="preserve">PAN: ABTCS0421L</w:t>
    </w:r>
    <w:r>
      <w:rPr>
        <w:color w:val="0000FF"/>
      </w:rPr>
      <w:t xml:space="preserve">   TAN: BPLS35965G</w:t>
    </w:r>
  </w:p>
  <w:p w14:paraId="7AD09AEB">
    <w:pPr>
      <w:jc w:val="center"/>
      <w:rPr>
        <w:color w:val="0000FF"/>
      </w:rPr>
    </w:pPr>
    <w:r>
      <w:rPr>
        <w:color w:val="0000FF"/>
      </w:rPr>
      <w:t xml:space="preserve">32 GANESH NAGAR, MAIN ROAD, POST-BUDHA, TEH- MALAHARGAR, Budha, Mandsaur, Malhargarh, Madhya Pradesh, India, 458556</w:t>
    </w:r>
  </w:p>
  <w:p w14:paraId="154CFC84">
    <w:pPr>
      <w:jc w:val="center"/>
      <w:rPr>
        <w:color w:val="0000FF"/>
      </w:rPr>
    </w:pPr>
    <w:r>
      <w:rPr>
        <w:color w:val="0000FF"/>
      </w:rPr>
      <w:t xml:space="preserve">Email: seevoraprivatelimited@gmail.com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