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17</w:t>
      </w:r>
      <w:r>
        <w:rPr>
          <w:rFonts w:ascii="Times New Roman" w:hAnsi="Times New Roman" w:cs="Times New Roman"/>
        </w:rPr>
        <w:t xml:space="preserve">th day of </w:t>
      </w:r>
      <w:r>
        <w:rPr>
          <w:rFonts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SEEVORA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32 GANESH NAGAR, MAIN ROAD, POST-BUDHA, TEH- MALAHARGAR, Budha, Mandsaur, Malhargarh, Madhya Pradesh, India, 458556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SEEVORA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SEEVORA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AE77090"/>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2026-03-17T06:26:58Z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