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SIDQON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ARMAGHAN A ANSARI, FARZANA MANZILBAZAR MUFTI, Nawabpura, Moradabad, Moradabad, Uttar Pradesh, India, 244001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20-02-2026, we hereby give our consent to act as the First Statutory Auditor of SIDQON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