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SIDQON TECHNOLOGIES PRIVATE LIMITED , having CIN: U62090UP2026PTC243355,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