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SIDQON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U62090UP2026PTC243355    </w:t>
    </w:r>
    <w:r>
      <w:rPr>
        <w:rFonts w:hint="default"/>
        <w:color w:val="0000FF"/>
        <w:highlight w:val="none"/>
      </w:rPr>
      <w:t xml:space="preserve">PAN: ABSCS6722P</w:t>
    </w:r>
    <w:bookmarkStart w:id="0" w:name="_GoBack"/>
    <w:bookmarkEnd w:id="0"/>
    <w:r>
      <w:rPr>
        <w:color w:val="0000FF"/>
        <w:highlight w:val="none"/>
      </w:rPr>
      <w:t xml:space="preserve">    TAN: LKNS31179B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ARMAGHAN A ANSARI, FARZANA MANZILBAZAR MUFTI, Nawabpura, Moradabad, Moradabad, Uttar Pradesh, India, 244001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sidqontechnologies@gmail.com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