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SILADITYA INNOVATIONS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U47912OD2026PTC052000    </w:t>
    </w:r>
    <w:r>
      <w:rPr>
        <w:rFonts w:hint="default"/>
        <w:color w:val="0000FF"/>
        <w:highlight w:val="none"/>
      </w:rPr>
      <w:t xml:space="preserve">PAN: ABSCS3082J</w:t>
    </w:r>
    <w:bookmarkStart w:id="0" w:name="_GoBack"/>
    <w:bookmarkEnd w:id="0"/>
    <w:r>
      <w:rPr>
        <w:color w:val="0000FF"/>
        <w:highlight w:val="none"/>
      </w:rPr>
      <w:t xml:space="preserve">    TAN: BBNS17653G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RABINDRA KUMAR SWAIN, ANDHIA SAHI, Nimapara, Puri, Nimapara, Orissa, India, 752106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siladityainnovationspvtltd@gmail.com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