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SKNF SKYCULT TECHNOLOGIES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U26515MH2025PTC459834    </w:t>
    </w:r>
    <w:r>
      <w:rPr>
        <w:rFonts w:hint="default"/>
        <w:color w:val="0000FF"/>
        <w:highlight w:val="none"/>
      </w:rPr>
      <w:t xml:space="preserve">PAN: ABRCS6865J</w:t>
    </w:r>
    <w:bookmarkStart w:id="0" w:name="_GoBack"/>
    <w:bookmarkEnd w:id="0"/>
    <w:r>
      <w:rPr>
        <w:color w:val="0000FF"/>
        <w:highlight w:val="none"/>
      </w:rPr>
      <w:t xml:space="preserve">    TAN: PNES06937H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SNO.241/1 PARKWAYZ, WAKAD BLD NO.A/3 FLAT-104, Wakad, Pune, Pune City, Maharashtra, India, 411057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farmsknatural@gmail.com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