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05-12-2025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SOUPLLE ECO FOUNDATION ON 05-12-2025 AT FLAT NO D203 SAMARTH, RESIDENCY ALEPHATA, Narayangaon, Pune, Junnar, Maharashtra, India, 410504</w:t>
      </w:r>
    </w:p>
    <w:p w14:paraId="7AAF7CDF">
      <w:pPr>
        <w:jc w:val="both"/>
      </w:pPr>
      <w:r>
        <w:rPr>
          <w:b/>
        </w:rPr>
        <w:t xml:space="preserve">“RESOLVED THAT </w:t>
      </w:r>
      <w:r>
        <w:rPr>
          <w:rFonts w:ascii="Calibri" w:hAnsi="Calibri" w:eastAsia="Calibri"/>
        </w:rPr>
        <w:t xml:space="preserve"> pursuant to Sections 139, 141, 142 and other applicable provisions of the Companies Act, 2013 read with the Companies (Audit and Auditors) Rules, 2014</w:t>
      </w:r>
      <w:r>
        <w:t xml:space="preserve">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46C57DD7">
      <w:pPr>
        <w:spacing w:after="160"/>
        <w:jc w:val="both"/>
      </w:pPr>
      <w:r>
        <w:rPr>
          <w:rFonts w:ascii="Calibri" w:hAnsi="Calibri" w:eastAsia="Calibri"/>
        </w:rPr>
        <w:t xml:space="preserve">“RESOLVED FURTHER THAT the Board takes on record the consent and eligibility certificate received from M/s. C.A. </w:t>
      </w:r>
      <w:r>
        <w:t>Swati Garg</w:t>
      </w:r>
      <w:r>
        <w:rPr>
          <w:rFonts w:ascii="Calibri" w:hAnsi="Calibri" w:eastAsia="Calibri"/>
        </w:rPr>
        <w:t xml:space="preserve"> under Sections 139 and 141 of the Companies Act, 2013 and the Companies (Audit and Auditors) Rules, 2014.”</w:t>
      </w:r>
    </w:p>
    <w:p w14:paraId="15755559">
      <w:r>
        <w:rPr>
          <w:b/>
        </w:rPr>
        <w:t>Auditor Summary</w:t>
      </w:r>
      <w:bookmarkStart w:id="0" w:name="_GoBack"/>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Prasad Ramdas Auti</w:t>
            </w:r>
            <w:r>
              <w:br w:type="textWrapping"/>
            </w:r>
            <w:r>
              <w:t>DIN: 11371026</w:t>
            </w:r>
            <w:r>
              <w:br w:type="textWrapping"/>
            </w:r>
            <w:r>
              <w:br w:type="textWrapping"/>
            </w:r>
            <w:r>
              <w:t>____________________</w:t>
            </w:r>
          </w:p>
        </w:tc>
        <w:tc>
          <w:tcPr>
            <w:tcW w:w="4968" w:type="dxa"/>
          </w:tcPr>
          <w:p w14:paraId="587FF591">
            <w:pPr>
              <w:spacing w:after="0" w:line="240" w:lineRule="auto"/>
            </w:pPr>
            <w:r>
              <w:t>Madhurima Dutta</w:t>
            </w:r>
            <w:r>
              <w:br w:type="textWrapping"/>
            </w:r>
            <w:r>
              <w:t>DIN: 11371027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SOUPLLE ECO FOUNDATION</w:t>
    </w:r>
  </w:p>
  <w:p w14:paraId="429AF203">
    <w:pPr>
      <w:jc w:val="center"/>
      <w:rPr>
        <w:color w:val="0000FF"/>
      </w:rPr>
    </w:pPr>
    <w:r>
      <w:rPr>
        <w:color w:val="0000FF"/>
      </w:rPr>
      <w:t xml:space="preserve">CIN: U88900PN2025NPL248109    </w:t>
    </w:r>
    <w:r>
      <w:rPr>
        <w:rFonts w:hint="default"/>
        <w:color w:val="0000FF"/>
      </w:rPr>
      <w:t>PAN: ABRCS7583H</w:t>
    </w:r>
    <w:r>
      <w:rPr>
        <w:color w:val="0000FF"/>
      </w:rPr>
      <w:t xml:space="preserve">    TAN: PNES07135J</w:t>
    </w:r>
  </w:p>
  <w:p w14:paraId="6A6DBB96">
    <w:pPr>
      <w:jc w:val="center"/>
      <w:rPr>
        <w:color w:val="0000FF"/>
      </w:rPr>
    </w:pPr>
    <w:r>
      <w:rPr>
        <w:color w:val="0000FF"/>
      </w:rPr>
      <w:t>FLAT NO D203 SAMARTH, RESIDENCY ALEPHATA, Narayangaon, Pune, Junnar, Maharashtra, India, 410504</w:t>
    </w:r>
  </w:p>
  <w:p w14:paraId="569D6634">
    <w:pPr>
      <w:jc w:val="center"/>
      <w:rPr>
        <w:color w:val="0000FF"/>
      </w:rPr>
    </w:pPr>
    <w:r>
      <w:rPr>
        <w:color w:val="0000FF"/>
      </w:rPr>
      <w:t>Email: souplefoundation@gmail.com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8F82FEF"/>
    <w:rsid w:val="38577B7F"/>
    <w:rsid w:val="3F210444"/>
    <w:rsid w:val="49966D70"/>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2025-12-05T08:18:39Z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