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01-01-2026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SPALINK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B-702, Castle Pearl, B.H. Gopi Party Plot, Got, T B Sanatorium, Vadodara, Vadodara, Gujarat, India, 390021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01-01-2026, we hereby give our consent to act as the First Statutory Auditor of SPALINK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