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SPALINK PRIVATE LIMITED HELD ON 21 Jan 2026 AT B-702, Castle Pearl, B.H. Gopi Party Plot, Got, T B Sanatorium, Vadodara, Vadodara, Gujarat, India, 390021.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Soniyaben T Tiwari (DIN: 11024540), Director, and HEMANG CHETANBHAI BHATT (DIN: 11024541),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Soniyaben T Tiwari (DIN: 11024540),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SPALINK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Soniyaben T Tiwari</w:t>
            </w:r>
            <w:r>
              <w:br w:type="textWrapping"/>
            </w:r>
            <w:r>
              <w:t xml:space="preserve">DIN: 11024540</w:t>
            </w:r>
            <w:r>
              <w:br w:type="textWrapping"/>
            </w:r>
            <w:r>
              <w:br w:type="textWrapping"/>
            </w:r>
            <w:r>
              <w:t>____________________</w:t>
            </w:r>
          </w:p>
        </w:tc>
        <w:tc>
          <w:tcPr>
            <w:tcW w:w="4968" w:type="dxa"/>
          </w:tcPr>
          <w:p w14:paraId="587FF591">
            <w:pPr>
              <w:spacing w:after="0" w:line="240" w:lineRule="auto"/>
            </w:pPr>
            <w:r>
              <w:t xml:space="preserve">HEMANG CHETANBHAI BHATT</w:t>
            </w:r>
            <w:r>
              <w:br w:type="textWrapping"/>
            </w:r>
            <w:r>
              <w:t xml:space="preserve">DIN: 11024541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B-702, Castle Pearl, B.H. Gopi Party Plot, Got, T B Sanatorium, Vadodara, Vadodara, Gujarat, India, 390021</w:t>
      </w:r>
    </w:p>
    <w:p w14:paraId="603E26C8">
      <w:pPr>
        <w:rPr>
          <w:rFonts w:hint="default"/>
        </w:rPr>
      </w:pPr>
      <w:r>
        <w:rPr>
          <w:rFonts w:hint="default"/>
        </w:rPr>
        <w:t xml:space="preserve">Date:  21 Jan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SPALINK PRIVATE LIMITED</w:t>
    </w:r>
  </w:p>
  <w:p w14:paraId="5270E5A5">
    <w:pPr>
      <w:jc w:val="center"/>
      <w:rPr>
        <w:color w:val="0000FF"/>
        <w:highlight w:val="none"/>
      </w:rPr>
    </w:pPr>
    <w:r>
      <w:rPr>
        <w:color w:val="0000FF"/>
        <w:highlight w:val="none"/>
      </w:rPr>
      <w:t xml:space="preserve">CIN: U63122GJ2025PTC169904    </w:t>
    </w:r>
    <w:r>
      <w:rPr>
        <w:rFonts w:hint="default"/>
        <w:color w:val="0000FF"/>
        <w:highlight w:val="none"/>
      </w:rPr>
      <w:t xml:space="preserve">PAN: ABRCS9267L</w:t>
    </w:r>
    <w:r>
      <w:rPr>
        <w:color w:val="0000FF"/>
        <w:highlight w:val="none"/>
      </w:rPr>
      <w:t xml:space="preserve">    TAN: BRDS20298F</w:t>
    </w:r>
  </w:p>
  <w:p w14:paraId="67DEED60">
    <w:pPr>
      <w:jc w:val="center"/>
      <w:rPr>
        <w:color w:val="0000FF"/>
        <w:highlight w:val="none"/>
      </w:rPr>
    </w:pPr>
    <w:r>
      <w:rPr>
        <w:color w:val="0000FF"/>
        <w:highlight w:val="none"/>
      </w:rPr>
      <w:t xml:space="preserve">B-702, Castle Pearl, B.H. Gopi Party Plot, Got, T B Sanatorium, Vadodara, Vadodara, Gujarat, India, 390021</w:t>
    </w:r>
  </w:p>
  <w:p w14:paraId="768B8AEE">
    <w:pPr>
      <w:jc w:val="center"/>
      <w:rPr>
        <w:color w:val="0000FF"/>
        <w:highlight w:val="none"/>
      </w:rPr>
    </w:pPr>
    <w:r>
      <w:rPr>
        <w:color w:val="0000FF"/>
        <w:highlight w:val="none"/>
      </w:rPr>
      <w:t xml:space="preserve">Email: spalink.private.limited@gmail.com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