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SPLASH X LABS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U62099TN2026OPC190012    </w:t>
    </w:r>
    <w:r>
      <w:rPr>
        <w:rFonts w:hint="default"/>
        <w:color w:val="0000FF"/>
        <w:highlight w:val="none"/>
      </w:rPr>
      <w:t xml:space="preserve">PAN: ABSCS8930P</w:t>
    </w:r>
    <w:bookmarkStart w:id="0" w:name="_GoBack"/>
    <w:bookmarkEnd w:id="0"/>
    <w:r>
      <w:rPr>
        <w:color w:val="0000FF"/>
        <w:highlight w:val="none"/>
      </w:rPr>
      <w:t xml:space="preserve">    TAN: CHES83470C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 N.141/C, 3, P H Road, Ondikuppam, Vengathur, Tiruvallur, Tiruvallur, Tiruvallur, Tamil Nadu, India, 602001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splashxlabs@gmail.com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