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03-12-2025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STREAMYS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No 2, (Bangalore), Bangalore, Bangalore South, Karnataka, India, K No 43/2, 2nd main, Venkoji Rao Khane, Bommanahalli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03-12-2025, we hereby give our consent to act as the First Statutory Auditor of STREAMYS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