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SYNERGYNEXUS FOUNDATION , having CIN: U88900MH2026NPL465217,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