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SYNERVA TECHNOVA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U62099KA2026PTC219127    </w:t>
    </w:r>
    <w:r>
      <w:rPr>
        <w:rFonts w:hint="default"/>
        <w:color w:val="0000FF"/>
        <w:highlight w:val="none"/>
      </w:rPr>
      <w:t xml:space="preserve">PAN: ABTCS5254R</w:t>
    </w:r>
    <w:bookmarkStart w:id="0" w:name="_GoBack"/>
    <w:bookmarkEnd w:id="0"/>
    <w:r>
      <w:rPr>
        <w:color w:val="0000FF"/>
        <w:highlight w:val="none"/>
      </w:rPr>
      <w:t xml:space="preserve">    TAN: BLRS25043L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Om Chambers, 648/A, 4th Floor, Binnamangala, Indiranagar (Bangalore), Bangalore, Bangalore North, Karnataka, India, 560038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ritessh@synervaholdings.com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