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SYNERVA TECHNOVA PRIVATE LIMITED</w:t>
      </w:r>
      <w:r>
        <w:rPr>
          <w:rFonts w:ascii="Times New Roman" w:hAnsi="Times New Roman" w:cs="Times New Roman"/>
          <w:sz w:val="24"/>
          <w:szCs w:val="24"/>
        </w:rPr>
        <w:t xml:space="preserve">, </w:t>
      </w:r>
      <w:r>
        <w:rPr>
          <w:rFonts w:hint="default"/>
          <w:color w:val="auto"/>
          <w:sz w:val="22"/>
          <w:szCs w:val="22"/>
        </w:rPr>
        <w:t xml:space="preserve">CIN: U62099KA2026PTC219127</w:t>
      </w:r>
      <w:r>
        <w:rPr>
          <w:rFonts w:ascii="Times New Roman" w:hAnsi="Times New Roman" w:cs="Times New Roman"/>
          <w:sz w:val="24"/>
          <w:szCs w:val="24"/>
        </w:rPr>
        <w:t xml:space="preserve">, HELD AT ITS REGISTERED OFFICE AT </w:t>
      </w:r>
      <w:r>
        <w:rPr>
          <w:rFonts w:hint="default"/>
          <w:color w:val="auto"/>
          <w:sz w:val="22"/>
          <w:szCs w:val="22"/>
        </w:rPr>
        <w:t xml:space="preserve">Om Chambers, 648/A, 4th Floor, Binnamangala, Indiranagar (Bangalore), Bangalore, Bangalore North, Karnataka, India, 560038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Ritessh R Agarwal,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SYNERVA TECHNOVA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Ritessh R Agarwal</w:t>
            </w:r>
            <w:r>
              <w:br w:type="textWrapping"/>
            </w:r>
            <w:r>
              <w:t xml:space="preserve">DIN: 07170647</w:t>
            </w:r>
            <w:r>
              <w:br w:type="textWrapping"/>
            </w:r>
            <w:r>
              <w:br w:type="textWrapping"/>
            </w:r>
            <w:r>
              <w:t>____________________</w:t>
            </w:r>
          </w:p>
        </w:tc>
        <w:tc>
          <w:tcPr>
            <w:tcW w:w="4418" w:type="dxa"/>
          </w:tcPr>
          <w:p w14:paraId="7FA2CD90">
            <w:pPr>
              <w:spacing w:after="0" w:line="240" w:lineRule="auto"/>
            </w:pPr>
            <w:r>
              <w:t xml:space="preserve">Nidhi Agarwal</w:t>
            </w:r>
            <w:r>
              <w:br w:type="textWrapping"/>
            </w:r>
            <w:r>
              <w:t xml:space="preserve">DIN: 08663987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27-04-2026</w:t>
      </w:r>
      <w:r>
        <w:br w:type="textWrapping"/>
      </w:r>
      <w:r>
        <w:t xml:space="preserve">Place: Om Chambers, 648/A, 4th Floor, Binnamangala, Indiranagar (Bangalore), Bangalore, Bangalore North, Karnataka, India, 560038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SYNERVA TECHNOVA PRIVATE LIMITED</w:t>
    </w:r>
  </w:p>
  <w:p w14:paraId="429AF203">
    <w:pPr>
      <w:jc w:val="center"/>
      <w:rPr>
        <w:color w:val="0000FF"/>
      </w:rPr>
    </w:pPr>
    <w:r>
      <w:rPr>
        <w:color w:val="0000FF"/>
      </w:rPr>
      <w:t xml:space="preserve">CIN: U62099KA2026PTC219127    </w:t>
    </w:r>
    <w:r>
      <w:rPr>
        <w:rFonts w:hint="default"/>
        <w:color w:val="0000FF"/>
      </w:rPr>
      <w:t xml:space="preserve">PAN: ABTCS5254R</w:t>
    </w:r>
    <w:r>
      <w:rPr>
        <w:color w:val="0000FF"/>
      </w:rPr>
      <w:t xml:space="preserve">    TAN: BLRS25043L</w:t>
    </w:r>
  </w:p>
  <w:p w14:paraId="6A6DBB96">
    <w:pPr>
      <w:jc w:val="center"/>
      <w:rPr>
        <w:color w:val="0000FF"/>
      </w:rPr>
    </w:pPr>
    <w:r>
      <w:rPr>
        <w:color w:val="0000FF"/>
      </w:rPr>
      <w:t xml:space="preserve">Om Chambers, 648/A, 4th Floor, Binnamangala, Indiranagar (Bangalore), Bangalore, Bangalore North, Karnataka, India, 560038</w:t>
    </w:r>
  </w:p>
  <w:p w14:paraId="2B74DF15">
    <w:pPr>
      <w:jc w:val="center"/>
      <w:rPr>
        <w:color w:val="0000FF"/>
      </w:rPr>
    </w:pPr>
    <w:r>
      <w:rPr>
        <w:color w:val="0000FF"/>
      </w:rPr>
      <w:t xml:space="preserve">Email: ritessh@synervaholdings.com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